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FC9" w:rsidRPr="00DF232C" w:rsidRDefault="00076FC9" w:rsidP="00076FC9">
      <w:pPr>
        <w:pStyle w:val="1"/>
        <w:spacing w:before="0" w:after="0"/>
        <w:jc w:val="center"/>
        <w:rPr>
          <w:rFonts w:ascii="Times New Roman" w:hAnsi="Times New Roman" w:cs="Times New Roman"/>
          <w:sz w:val="28"/>
          <w:szCs w:val="28"/>
        </w:rPr>
      </w:pPr>
      <w:r w:rsidRPr="00DF232C">
        <w:rPr>
          <w:rFonts w:ascii="Times New Roman" w:hAnsi="Times New Roman" w:cs="Times New Roman"/>
          <w:sz w:val="28"/>
          <w:szCs w:val="28"/>
        </w:rPr>
        <w:t>МІНІСТЕРСТВО ОСВІТИ І НАУКИ УКРАЇНИ</w:t>
      </w:r>
    </w:p>
    <w:p w:rsidR="00076FC9" w:rsidRPr="00DF232C" w:rsidRDefault="00076FC9" w:rsidP="00076FC9"/>
    <w:p w:rsidR="00076FC9" w:rsidRPr="00DF232C" w:rsidRDefault="00076FC9" w:rsidP="00076FC9">
      <w:pPr>
        <w:jc w:val="center"/>
        <w:rPr>
          <w:b/>
          <w:sz w:val="28"/>
          <w:szCs w:val="28"/>
          <w:u w:val="single"/>
        </w:rPr>
      </w:pPr>
      <w:r w:rsidRPr="00DF232C">
        <w:rPr>
          <w:b/>
          <w:sz w:val="28"/>
          <w:szCs w:val="28"/>
          <w:u w:val="single"/>
        </w:rPr>
        <w:t>Чернівецький національний університет імені Юрія Федьковича</w:t>
      </w:r>
    </w:p>
    <w:p w:rsidR="00076FC9" w:rsidRPr="00DF232C" w:rsidRDefault="00076FC9" w:rsidP="00076FC9">
      <w:pPr>
        <w:jc w:val="center"/>
        <w:rPr>
          <w:sz w:val="20"/>
          <w:szCs w:val="20"/>
        </w:rPr>
      </w:pPr>
    </w:p>
    <w:p w:rsidR="00076FC9" w:rsidRPr="00DF232C" w:rsidRDefault="00076FC9" w:rsidP="00076FC9">
      <w:pPr>
        <w:rPr>
          <w:b/>
          <w:sz w:val="28"/>
          <w:szCs w:val="28"/>
        </w:rPr>
      </w:pPr>
    </w:p>
    <w:p w:rsidR="00076FC9" w:rsidRPr="00DF232C" w:rsidRDefault="00076FC9" w:rsidP="00076FC9">
      <w:pPr>
        <w:pStyle w:val="2"/>
        <w:spacing w:before="0" w:after="0"/>
        <w:jc w:val="center"/>
        <w:rPr>
          <w:rFonts w:ascii="Times New Roman" w:hAnsi="Times New Roman" w:cs="Times New Roman"/>
          <w:i w:val="0"/>
          <w:lang w:val="ru-RU"/>
        </w:rPr>
      </w:pPr>
    </w:p>
    <w:p w:rsidR="00076FC9" w:rsidRPr="00DF232C" w:rsidRDefault="00076FC9" w:rsidP="00076FC9">
      <w:pPr>
        <w:rPr>
          <w:lang w:val="ru-RU"/>
        </w:rPr>
      </w:pPr>
    </w:p>
    <w:p w:rsidR="00076FC9" w:rsidRPr="00DF232C" w:rsidRDefault="00076FC9" w:rsidP="00076FC9">
      <w:pPr>
        <w:rPr>
          <w:lang w:val="ru-RU"/>
        </w:rPr>
      </w:pPr>
    </w:p>
    <w:p w:rsidR="00076FC9" w:rsidRPr="00DF232C" w:rsidRDefault="00076FC9" w:rsidP="00076FC9">
      <w:pPr>
        <w:rPr>
          <w:lang w:val="ru-RU"/>
        </w:rPr>
      </w:pPr>
    </w:p>
    <w:p w:rsidR="00076FC9" w:rsidRPr="00DF232C" w:rsidRDefault="00076FC9" w:rsidP="00076FC9">
      <w:pPr>
        <w:rPr>
          <w:lang w:val="ru-RU"/>
        </w:rPr>
      </w:pPr>
    </w:p>
    <w:p w:rsidR="00076FC9" w:rsidRPr="00DF232C" w:rsidRDefault="00076FC9" w:rsidP="00076FC9">
      <w:pPr>
        <w:rPr>
          <w:lang w:val="ru-RU"/>
        </w:rPr>
      </w:pPr>
    </w:p>
    <w:p w:rsidR="00076FC9" w:rsidRPr="00DF232C" w:rsidRDefault="00076FC9" w:rsidP="00076FC9"/>
    <w:p w:rsidR="00076FC9" w:rsidRPr="00DF232C" w:rsidRDefault="00076FC9" w:rsidP="00076FC9">
      <w:pPr>
        <w:pStyle w:val="2"/>
        <w:spacing w:before="0" w:after="0"/>
        <w:jc w:val="center"/>
        <w:rPr>
          <w:rFonts w:ascii="Times New Roman" w:hAnsi="Times New Roman" w:cs="Times New Roman"/>
          <w:i w:val="0"/>
        </w:rPr>
      </w:pPr>
      <w:r w:rsidRPr="00DF232C">
        <w:rPr>
          <w:rFonts w:ascii="Times New Roman" w:hAnsi="Times New Roman" w:cs="Times New Roman"/>
          <w:i w:val="0"/>
        </w:rPr>
        <w:t>ОСВІТНЬО-ПРОФЕСІЙНА ПРОГРАМА</w:t>
      </w:r>
    </w:p>
    <w:p w:rsidR="00076FC9" w:rsidRPr="00DF232C" w:rsidRDefault="00076FC9" w:rsidP="00076FC9">
      <w:pPr>
        <w:autoSpaceDE w:val="0"/>
        <w:autoSpaceDN w:val="0"/>
        <w:adjustRightInd w:val="0"/>
        <w:jc w:val="center"/>
        <w:rPr>
          <w:b/>
          <w:sz w:val="28"/>
          <w:szCs w:val="28"/>
        </w:rPr>
      </w:pPr>
    </w:p>
    <w:p w:rsidR="00076FC9" w:rsidRPr="00DF232C" w:rsidRDefault="00076FC9" w:rsidP="00076FC9">
      <w:pPr>
        <w:autoSpaceDE w:val="0"/>
        <w:autoSpaceDN w:val="0"/>
        <w:adjustRightInd w:val="0"/>
        <w:spacing w:line="360" w:lineRule="auto"/>
        <w:jc w:val="center"/>
        <w:rPr>
          <w:sz w:val="28"/>
          <w:szCs w:val="28"/>
        </w:rPr>
      </w:pPr>
      <w:r w:rsidRPr="00DF232C">
        <w:rPr>
          <w:b/>
          <w:sz w:val="28"/>
          <w:szCs w:val="28"/>
        </w:rPr>
        <w:t>«</w:t>
      </w:r>
      <w:r w:rsidRPr="00DF232C">
        <w:rPr>
          <w:b/>
          <w:sz w:val="28"/>
          <w:szCs w:val="28"/>
          <w:u w:val="single"/>
        </w:rPr>
        <w:t>Електроенергетика, електротехніка та електромеханіка</w:t>
      </w:r>
      <w:r w:rsidRPr="00DF232C">
        <w:rPr>
          <w:b/>
          <w:bCs/>
          <w:sz w:val="28"/>
          <w:szCs w:val="28"/>
        </w:rPr>
        <w:t>»</w:t>
      </w:r>
    </w:p>
    <w:p w:rsidR="00076FC9" w:rsidRPr="00DF232C" w:rsidRDefault="00076FC9" w:rsidP="00076FC9">
      <w:pPr>
        <w:spacing w:line="360" w:lineRule="auto"/>
        <w:jc w:val="center"/>
        <w:rPr>
          <w:b/>
          <w:sz w:val="28"/>
          <w:szCs w:val="28"/>
        </w:rPr>
      </w:pPr>
      <w:r w:rsidRPr="00076FC9">
        <w:rPr>
          <w:b/>
          <w:sz w:val="28"/>
          <w:szCs w:val="28"/>
        </w:rPr>
        <w:t>Другого (магістерського)</w:t>
      </w:r>
      <w:r w:rsidRPr="00DF232C">
        <w:rPr>
          <w:b/>
          <w:sz w:val="28"/>
          <w:szCs w:val="28"/>
        </w:rPr>
        <w:t xml:space="preserve"> рівня</w:t>
      </w:r>
      <w:r w:rsidRPr="00DF232C">
        <w:rPr>
          <w:b/>
          <w:sz w:val="28"/>
          <w:szCs w:val="28"/>
          <w:lang w:val="ru-RU"/>
        </w:rPr>
        <w:t xml:space="preserve"> </w:t>
      </w:r>
      <w:r w:rsidRPr="00DF232C">
        <w:rPr>
          <w:b/>
          <w:sz w:val="28"/>
          <w:szCs w:val="28"/>
        </w:rPr>
        <w:t>вищої освіти</w:t>
      </w:r>
    </w:p>
    <w:p w:rsidR="00076FC9" w:rsidRPr="00076FC9" w:rsidRDefault="00076FC9" w:rsidP="00076FC9">
      <w:pPr>
        <w:spacing w:line="360" w:lineRule="auto"/>
        <w:jc w:val="center"/>
        <w:rPr>
          <w:b/>
          <w:sz w:val="28"/>
          <w:szCs w:val="28"/>
        </w:rPr>
      </w:pPr>
      <w:r w:rsidRPr="00DF232C">
        <w:rPr>
          <w:b/>
          <w:sz w:val="28"/>
          <w:szCs w:val="28"/>
        </w:rPr>
        <w:t xml:space="preserve">за спеціальністю </w:t>
      </w:r>
      <w:r w:rsidRPr="00DF232C">
        <w:rPr>
          <w:b/>
          <w:sz w:val="28"/>
          <w:szCs w:val="28"/>
          <w:u w:val="single"/>
        </w:rPr>
        <w:t>141Електроенергетика, електротехніка та електромеханіка</w:t>
      </w:r>
      <w:r w:rsidRPr="00076FC9">
        <w:rPr>
          <w:b/>
          <w:sz w:val="28"/>
          <w:szCs w:val="28"/>
          <w:u w:val="single"/>
          <w:lang w:val="ru-RU"/>
        </w:rPr>
        <w:t xml:space="preserve"> </w:t>
      </w:r>
      <w:r>
        <w:rPr>
          <w:b/>
          <w:sz w:val="28"/>
          <w:szCs w:val="28"/>
          <w:u w:val="single"/>
        </w:rPr>
        <w:t>(</w:t>
      </w:r>
      <w:r>
        <w:rPr>
          <w:b/>
          <w:bCs/>
          <w:sz w:val="28"/>
          <w:szCs w:val="28"/>
          <w:u w:val="single"/>
        </w:rPr>
        <w:t>за спеціалізацією "Нетрадиційні та відновлювані джерела енергії")</w:t>
      </w:r>
    </w:p>
    <w:p w:rsidR="00076FC9" w:rsidRPr="00DF232C" w:rsidRDefault="00076FC9" w:rsidP="00076FC9">
      <w:pPr>
        <w:spacing w:line="360" w:lineRule="auto"/>
        <w:jc w:val="center"/>
        <w:rPr>
          <w:b/>
          <w:sz w:val="28"/>
          <w:szCs w:val="28"/>
        </w:rPr>
      </w:pPr>
      <w:r w:rsidRPr="00DF232C">
        <w:rPr>
          <w:b/>
          <w:sz w:val="28"/>
          <w:szCs w:val="28"/>
        </w:rPr>
        <w:t xml:space="preserve">галузі знань </w:t>
      </w:r>
      <w:r w:rsidRPr="00DF232C">
        <w:rPr>
          <w:b/>
          <w:sz w:val="28"/>
          <w:szCs w:val="28"/>
          <w:u w:val="single"/>
        </w:rPr>
        <w:t>14</w:t>
      </w:r>
      <w:r>
        <w:rPr>
          <w:b/>
          <w:sz w:val="28"/>
          <w:szCs w:val="28"/>
          <w:u w:val="single"/>
        </w:rPr>
        <w:t xml:space="preserve"> </w:t>
      </w:r>
      <w:r w:rsidRPr="00DF232C">
        <w:rPr>
          <w:b/>
          <w:sz w:val="28"/>
          <w:szCs w:val="28"/>
          <w:u w:val="single"/>
        </w:rPr>
        <w:t>Електрична інженерія</w:t>
      </w:r>
    </w:p>
    <w:p w:rsidR="00076FC9" w:rsidRDefault="00076FC9" w:rsidP="00076FC9">
      <w:pPr>
        <w:spacing w:line="360" w:lineRule="auto"/>
        <w:ind w:right="-143" w:firstLine="709"/>
        <w:jc w:val="center"/>
      </w:pPr>
      <w:r>
        <w:rPr>
          <w:b/>
          <w:sz w:val="28"/>
          <w:szCs w:val="28"/>
          <w:u w:val="single"/>
        </w:rPr>
        <w:t xml:space="preserve">Кваліфікація:  магістр електроенергетики, електротехніки та </w:t>
      </w:r>
    </w:p>
    <w:p w:rsidR="00076FC9" w:rsidRPr="00DF232C" w:rsidRDefault="00076FC9" w:rsidP="00076FC9">
      <w:pPr>
        <w:spacing w:line="360" w:lineRule="auto"/>
        <w:jc w:val="center"/>
        <w:rPr>
          <w:b/>
          <w:sz w:val="28"/>
          <w:szCs w:val="28"/>
        </w:rPr>
      </w:pPr>
      <w:r>
        <w:rPr>
          <w:b/>
          <w:sz w:val="28"/>
          <w:szCs w:val="28"/>
          <w:u w:val="single"/>
        </w:rPr>
        <w:t>електромеханіки (</w:t>
      </w:r>
      <w:r>
        <w:rPr>
          <w:b/>
          <w:bCs/>
          <w:sz w:val="28"/>
          <w:szCs w:val="28"/>
          <w:u w:val="single"/>
        </w:rPr>
        <w:t>нетрадиційні та відновлювані джерела енергії)</w:t>
      </w:r>
    </w:p>
    <w:p w:rsidR="00076FC9" w:rsidRPr="00DF232C" w:rsidRDefault="00076FC9" w:rsidP="00076FC9">
      <w:pPr>
        <w:ind w:hanging="2160"/>
        <w:jc w:val="both"/>
        <w:rPr>
          <w:sz w:val="28"/>
          <w:szCs w:val="28"/>
        </w:rPr>
      </w:pPr>
    </w:p>
    <w:p w:rsidR="00076FC9" w:rsidRDefault="00076FC9" w:rsidP="00076FC9">
      <w:pPr>
        <w:ind w:firstLine="5160"/>
        <w:jc w:val="right"/>
        <w:rPr>
          <w:rStyle w:val="uficommentbody"/>
          <w:sz w:val="28"/>
          <w:szCs w:val="28"/>
          <w:lang w:val="en-US"/>
        </w:rPr>
      </w:pPr>
    </w:p>
    <w:p w:rsidR="00076FC9" w:rsidRDefault="00076FC9" w:rsidP="00076FC9">
      <w:pPr>
        <w:ind w:firstLine="5160"/>
        <w:jc w:val="right"/>
        <w:rPr>
          <w:rStyle w:val="uficommentbody"/>
          <w:sz w:val="28"/>
          <w:szCs w:val="28"/>
          <w:lang w:val="en-US"/>
        </w:rPr>
      </w:pPr>
    </w:p>
    <w:p w:rsidR="00076FC9" w:rsidRPr="00076FC9" w:rsidRDefault="00076FC9" w:rsidP="00076FC9">
      <w:pPr>
        <w:ind w:firstLine="5160"/>
        <w:jc w:val="right"/>
        <w:rPr>
          <w:rStyle w:val="uficommentbody"/>
          <w:sz w:val="28"/>
          <w:szCs w:val="28"/>
          <w:lang w:val="en-US"/>
        </w:rPr>
      </w:pPr>
    </w:p>
    <w:p w:rsidR="00076FC9" w:rsidRDefault="00076FC9" w:rsidP="00076FC9">
      <w:pPr>
        <w:ind w:firstLine="5160"/>
        <w:jc w:val="right"/>
        <w:rPr>
          <w:rStyle w:val="uficommentbody"/>
          <w:sz w:val="28"/>
          <w:szCs w:val="28"/>
          <w:lang w:val="ru-RU"/>
        </w:rPr>
      </w:pPr>
    </w:p>
    <w:p w:rsidR="00076FC9" w:rsidRPr="00DF232C" w:rsidRDefault="00076FC9" w:rsidP="00DD1BA3">
      <w:pPr>
        <w:ind w:firstLine="4678"/>
        <w:jc w:val="right"/>
        <w:rPr>
          <w:rStyle w:val="uficommentbody"/>
          <w:sz w:val="28"/>
          <w:szCs w:val="28"/>
          <w:lang w:val="ru-RU"/>
        </w:rPr>
      </w:pPr>
      <w:r w:rsidRPr="00DF232C">
        <w:rPr>
          <w:rStyle w:val="uficommentbody"/>
          <w:sz w:val="28"/>
          <w:szCs w:val="28"/>
        </w:rPr>
        <w:t>ЗАТВЕРДЖЕНО ВЧЕНОЮ РАДОЮ</w:t>
      </w:r>
      <w:r w:rsidRPr="00DF232C">
        <w:rPr>
          <w:sz w:val="28"/>
          <w:szCs w:val="28"/>
        </w:rPr>
        <w:br/>
      </w:r>
      <w:r w:rsidRPr="00DF232C">
        <w:rPr>
          <w:rStyle w:val="uficommentbody"/>
          <w:sz w:val="28"/>
          <w:szCs w:val="28"/>
        </w:rPr>
        <w:t>Голова вченої ради</w:t>
      </w:r>
      <w:r w:rsidRPr="00DF232C">
        <w:rPr>
          <w:sz w:val="28"/>
          <w:szCs w:val="28"/>
        </w:rPr>
        <w:br/>
      </w:r>
      <w:r w:rsidRPr="00DF232C">
        <w:rPr>
          <w:rStyle w:val="uficommentbody"/>
          <w:sz w:val="28"/>
          <w:szCs w:val="28"/>
        </w:rPr>
        <w:t xml:space="preserve">___________________ </w:t>
      </w:r>
      <w:r>
        <w:rPr>
          <w:rStyle w:val="uficommentbody"/>
          <w:sz w:val="28"/>
          <w:szCs w:val="28"/>
          <w:lang w:val="ru-RU"/>
        </w:rPr>
        <w:t xml:space="preserve">   </w:t>
      </w:r>
      <w:r w:rsidRPr="003809AA">
        <w:rPr>
          <w:rStyle w:val="uficommentbody"/>
          <w:sz w:val="28"/>
          <w:szCs w:val="28"/>
          <w:lang w:val="ru-RU"/>
        </w:rPr>
        <w:t>Роман ПЕТРИШИН</w:t>
      </w:r>
      <w:r w:rsidRPr="00DF232C">
        <w:rPr>
          <w:sz w:val="28"/>
          <w:szCs w:val="28"/>
        </w:rPr>
        <w:br/>
      </w:r>
      <w:r w:rsidRPr="00DF232C">
        <w:rPr>
          <w:rStyle w:val="uficommentbody"/>
          <w:sz w:val="28"/>
          <w:szCs w:val="28"/>
        </w:rPr>
        <w:t xml:space="preserve">(протокол № </w:t>
      </w:r>
      <w:r w:rsidR="00AB16A3" w:rsidRPr="00AB16A3">
        <w:rPr>
          <w:rStyle w:val="uficommentbody"/>
          <w:sz w:val="28"/>
          <w:szCs w:val="28"/>
          <w:u w:val="single"/>
          <w:lang w:val="ru-RU"/>
        </w:rPr>
        <w:t>4</w:t>
      </w:r>
      <w:r w:rsidRPr="00DF232C">
        <w:rPr>
          <w:rStyle w:val="uficommentbody"/>
          <w:sz w:val="28"/>
          <w:szCs w:val="28"/>
        </w:rPr>
        <w:t xml:space="preserve"> від "</w:t>
      </w:r>
      <w:r w:rsidR="00AB16A3" w:rsidRPr="00AB16A3">
        <w:rPr>
          <w:rStyle w:val="uficommentbody"/>
          <w:sz w:val="28"/>
          <w:szCs w:val="28"/>
          <w:u w:val="single"/>
          <w:lang w:val="ru-RU"/>
        </w:rPr>
        <w:t>28</w:t>
      </w:r>
      <w:r w:rsidRPr="00DF232C">
        <w:rPr>
          <w:rStyle w:val="uficommentbody"/>
          <w:sz w:val="28"/>
          <w:szCs w:val="28"/>
        </w:rPr>
        <w:t>"</w:t>
      </w:r>
      <w:r w:rsidR="00AB16A3">
        <w:rPr>
          <w:rStyle w:val="uficommentbody"/>
          <w:sz w:val="28"/>
          <w:szCs w:val="28"/>
        </w:rPr>
        <w:t>_</w:t>
      </w:r>
      <w:r w:rsidR="00AB16A3" w:rsidRPr="00AB16A3">
        <w:rPr>
          <w:rStyle w:val="uficommentbody"/>
          <w:sz w:val="28"/>
          <w:szCs w:val="28"/>
          <w:u w:val="single"/>
        </w:rPr>
        <w:t>березня</w:t>
      </w:r>
      <w:r w:rsidR="00AB16A3">
        <w:rPr>
          <w:rStyle w:val="uficommentbody"/>
          <w:sz w:val="28"/>
          <w:szCs w:val="28"/>
        </w:rPr>
        <w:t>_</w:t>
      </w:r>
      <w:r w:rsidRPr="00DF232C">
        <w:rPr>
          <w:rStyle w:val="uficommentbody"/>
          <w:sz w:val="28"/>
          <w:szCs w:val="28"/>
        </w:rPr>
        <w:t xml:space="preserve"> 20</w:t>
      </w:r>
      <w:r w:rsidRPr="00AB16A3">
        <w:rPr>
          <w:rStyle w:val="uficommentbody"/>
          <w:sz w:val="28"/>
          <w:szCs w:val="28"/>
          <w:u w:val="single"/>
          <w:lang w:val="ru-RU"/>
        </w:rPr>
        <w:t>22</w:t>
      </w:r>
      <w:r w:rsidRPr="00DF232C">
        <w:rPr>
          <w:rStyle w:val="uficommentbody"/>
          <w:sz w:val="28"/>
          <w:szCs w:val="28"/>
        </w:rPr>
        <w:t xml:space="preserve"> р.)</w:t>
      </w:r>
    </w:p>
    <w:p w:rsidR="00076FC9" w:rsidRDefault="00076FC9" w:rsidP="00076FC9">
      <w:pPr>
        <w:ind w:firstLine="5160"/>
        <w:jc w:val="right"/>
        <w:rPr>
          <w:rStyle w:val="uficommentbody"/>
          <w:sz w:val="28"/>
          <w:szCs w:val="28"/>
        </w:rPr>
      </w:pPr>
    </w:p>
    <w:p w:rsidR="00076FC9" w:rsidRDefault="00076FC9" w:rsidP="00076FC9">
      <w:pPr>
        <w:ind w:firstLine="5160"/>
        <w:jc w:val="right"/>
        <w:rPr>
          <w:rStyle w:val="uficommentbody"/>
          <w:sz w:val="28"/>
          <w:szCs w:val="28"/>
        </w:rPr>
      </w:pPr>
    </w:p>
    <w:p w:rsidR="00DD1BA3" w:rsidRDefault="00DD1BA3" w:rsidP="00DD1BA3">
      <w:pPr>
        <w:ind w:firstLine="3261"/>
        <w:jc w:val="right"/>
        <w:rPr>
          <w:rStyle w:val="uficommentbody"/>
          <w:sz w:val="28"/>
          <w:szCs w:val="28"/>
        </w:rPr>
      </w:pPr>
      <w:r>
        <w:rPr>
          <w:rStyle w:val="uficommentbody"/>
          <w:sz w:val="28"/>
          <w:szCs w:val="28"/>
        </w:rPr>
        <w:t>Освітня програма в</w:t>
      </w:r>
      <w:r w:rsidR="00076FC9" w:rsidRPr="00DF232C">
        <w:rPr>
          <w:rStyle w:val="uficommentbody"/>
          <w:sz w:val="28"/>
          <w:szCs w:val="28"/>
        </w:rPr>
        <w:t>в</w:t>
      </w:r>
      <w:r>
        <w:rPr>
          <w:rStyle w:val="uficommentbody"/>
          <w:sz w:val="28"/>
          <w:szCs w:val="28"/>
        </w:rPr>
        <w:t>одиться в дію з 1 вересня 2022 р.</w:t>
      </w:r>
    </w:p>
    <w:p w:rsidR="00076FC9" w:rsidRPr="00DF232C" w:rsidRDefault="00DD1BA3" w:rsidP="00DD1BA3">
      <w:pPr>
        <w:ind w:firstLine="3261"/>
        <w:jc w:val="right"/>
        <w:rPr>
          <w:sz w:val="28"/>
          <w:szCs w:val="28"/>
        </w:rPr>
      </w:pPr>
      <w:r>
        <w:rPr>
          <w:sz w:val="28"/>
          <w:szCs w:val="28"/>
        </w:rPr>
        <w:t>Ректор __________________</w:t>
      </w:r>
      <w:r w:rsidRPr="00DD1BA3">
        <w:rPr>
          <w:rStyle w:val="uficommentbody"/>
          <w:sz w:val="28"/>
          <w:szCs w:val="28"/>
          <w:lang w:val="ru-RU"/>
        </w:rPr>
        <w:t xml:space="preserve"> </w:t>
      </w:r>
      <w:r w:rsidRPr="003809AA">
        <w:rPr>
          <w:rStyle w:val="uficommentbody"/>
          <w:sz w:val="28"/>
          <w:szCs w:val="28"/>
          <w:lang w:val="ru-RU"/>
        </w:rPr>
        <w:t>Роман ПЕТРИШИН</w:t>
      </w:r>
      <w:r w:rsidR="00076FC9" w:rsidRPr="00DF232C">
        <w:rPr>
          <w:sz w:val="28"/>
          <w:szCs w:val="28"/>
        </w:rPr>
        <w:br/>
      </w:r>
      <w:r>
        <w:rPr>
          <w:rStyle w:val="uficommentbody"/>
          <w:sz w:val="28"/>
          <w:szCs w:val="28"/>
        </w:rPr>
        <w:t>(наказ</w:t>
      </w:r>
      <w:r w:rsidR="00076FC9" w:rsidRPr="00DF232C">
        <w:rPr>
          <w:rStyle w:val="uficommentbody"/>
          <w:sz w:val="28"/>
          <w:szCs w:val="28"/>
        </w:rPr>
        <w:t xml:space="preserve"> </w:t>
      </w:r>
      <w:r w:rsidRPr="00DF232C">
        <w:rPr>
          <w:rStyle w:val="uficommentbody"/>
          <w:sz w:val="28"/>
          <w:szCs w:val="28"/>
        </w:rPr>
        <w:t xml:space="preserve">№ </w:t>
      </w:r>
      <w:r w:rsidRPr="00DF232C">
        <w:rPr>
          <w:rStyle w:val="uficommentbody"/>
          <w:sz w:val="28"/>
          <w:szCs w:val="28"/>
          <w:u w:val="single"/>
        </w:rPr>
        <w:t>1</w:t>
      </w:r>
      <w:r w:rsidR="0086529E">
        <w:rPr>
          <w:rStyle w:val="uficommentbody"/>
          <w:sz w:val="28"/>
          <w:szCs w:val="28"/>
          <w:u w:val="single"/>
        </w:rPr>
        <w:t>14</w:t>
      </w:r>
      <w:r w:rsidRPr="00DD1BA3">
        <w:rPr>
          <w:rStyle w:val="uficommentbody"/>
          <w:sz w:val="28"/>
          <w:szCs w:val="28"/>
        </w:rPr>
        <w:t xml:space="preserve"> від</w:t>
      </w:r>
      <w:r>
        <w:rPr>
          <w:rStyle w:val="uficommentbody"/>
          <w:sz w:val="28"/>
          <w:szCs w:val="28"/>
        </w:rPr>
        <w:t xml:space="preserve"> </w:t>
      </w:r>
      <w:r w:rsidR="00076FC9" w:rsidRPr="00DF232C">
        <w:rPr>
          <w:rStyle w:val="uficommentbody"/>
          <w:sz w:val="28"/>
          <w:szCs w:val="28"/>
        </w:rPr>
        <w:t>"</w:t>
      </w:r>
      <w:r w:rsidR="0086529E" w:rsidRPr="0086529E">
        <w:rPr>
          <w:rStyle w:val="uficommentbody"/>
          <w:sz w:val="28"/>
          <w:szCs w:val="28"/>
          <w:u w:val="single"/>
        </w:rPr>
        <w:t>31</w:t>
      </w:r>
      <w:r w:rsidR="00076FC9" w:rsidRPr="00DF232C">
        <w:rPr>
          <w:rStyle w:val="uficommentbody"/>
          <w:sz w:val="28"/>
          <w:szCs w:val="28"/>
        </w:rPr>
        <w:t>"_</w:t>
      </w:r>
      <w:r w:rsidR="0086529E" w:rsidRPr="0086529E">
        <w:rPr>
          <w:rStyle w:val="uficommentbody"/>
          <w:sz w:val="28"/>
          <w:szCs w:val="28"/>
          <w:u w:val="single"/>
        </w:rPr>
        <w:t>березня</w:t>
      </w:r>
      <w:r w:rsidR="00076FC9" w:rsidRPr="00DF232C">
        <w:rPr>
          <w:rStyle w:val="uficommentbody"/>
          <w:sz w:val="28"/>
          <w:szCs w:val="28"/>
        </w:rPr>
        <w:t>_ 20</w:t>
      </w:r>
      <w:r w:rsidRPr="00DD1BA3">
        <w:rPr>
          <w:rStyle w:val="uficommentbody"/>
          <w:sz w:val="28"/>
          <w:szCs w:val="28"/>
          <w:u w:val="single"/>
        </w:rPr>
        <w:t>22</w:t>
      </w:r>
      <w:r>
        <w:rPr>
          <w:rStyle w:val="uficommentbody"/>
          <w:sz w:val="28"/>
          <w:szCs w:val="28"/>
        </w:rPr>
        <w:t xml:space="preserve"> р.)</w:t>
      </w:r>
      <w:r w:rsidR="00076FC9" w:rsidRPr="00DF232C">
        <w:rPr>
          <w:rStyle w:val="uficommentbody"/>
          <w:sz w:val="28"/>
          <w:szCs w:val="28"/>
        </w:rPr>
        <w:t xml:space="preserve"> </w:t>
      </w:r>
    </w:p>
    <w:p w:rsidR="00076FC9" w:rsidRPr="00DF232C" w:rsidRDefault="00076FC9" w:rsidP="00076FC9">
      <w:pPr>
        <w:ind w:firstLine="5160"/>
        <w:jc w:val="right"/>
        <w:rPr>
          <w:rStyle w:val="uficommentbody"/>
          <w:sz w:val="28"/>
          <w:szCs w:val="28"/>
          <w:lang w:val="ru-RU"/>
        </w:rPr>
      </w:pPr>
    </w:p>
    <w:p w:rsidR="00076FC9" w:rsidRPr="00DF232C" w:rsidRDefault="00076FC9" w:rsidP="00076FC9">
      <w:pPr>
        <w:rPr>
          <w:sz w:val="28"/>
          <w:szCs w:val="28"/>
          <w:lang w:val="ru-RU"/>
        </w:rPr>
      </w:pPr>
    </w:p>
    <w:p w:rsidR="00076FC9" w:rsidRPr="00DF232C" w:rsidRDefault="00076FC9" w:rsidP="00076FC9">
      <w:pPr>
        <w:rPr>
          <w:sz w:val="28"/>
          <w:szCs w:val="28"/>
          <w:lang w:val="ru-RU"/>
        </w:rPr>
      </w:pPr>
    </w:p>
    <w:p w:rsidR="00076FC9" w:rsidRPr="00DF232C" w:rsidRDefault="00076FC9" w:rsidP="00076FC9">
      <w:pPr>
        <w:rPr>
          <w:sz w:val="28"/>
          <w:szCs w:val="28"/>
          <w:lang w:val="ru-RU"/>
        </w:rPr>
      </w:pPr>
    </w:p>
    <w:p w:rsidR="00076FC9" w:rsidRPr="00DF232C" w:rsidRDefault="00076FC9" w:rsidP="00076FC9">
      <w:pPr>
        <w:rPr>
          <w:sz w:val="28"/>
          <w:szCs w:val="28"/>
          <w:lang w:val="ru-RU"/>
        </w:rPr>
      </w:pPr>
    </w:p>
    <w:p w:rsidR="00076FC9" w:rsidRPr="00DF232C" w:rsidRDefault="00076FC9" w:rsidP="00076FC9">
      <w:pPr>
        <w:rPr>
          <w:sz w:val="28"/>
          <w:szCs w:val="28"/>
          <w:lang w:val="ru-RU"/>
        </w:rPr>
      </w:pPr>
    </w:p>
    <w:p w:rsidR="00076FC9" w:rsidRPr="00DF232C" w:rsidRDefault="00076FC9" w:rsidP="00076FC9">
      <w:pPr>
        <w:rPr>
          <w:sz w:val="28"/>
          <w:szCs w:val="28"/>
          <w:lang w:val="ru-RU"/>
        </w:rPr>
      </w:pPr>
    </w:p>
    <w:p w:rsidR="00076FC9" w:rsidRPr="00DF232C" w:rsidRDefault="00076FC9" w:rsidP="00076FC9">
      <w:pPr>
        <w:jc w:val="center"/>
        <w:rPr>
          <w:sz w:val="28"/>
          <w:szCs w:val="28"/>
        </w:rPr>
      </w:pPr>
      <w:r w:rsidRPr="00A374F1">
        <w:rPr>
          <w:sz w:val="28"/>
          <w:szCs w:val="28"/>
          <w:highlight w:val="yellow"/>
        </w:rPr>
        <w:t>Чернівці</w:t>
      </w:r>
      <w:r w:rsidR="00B556EC" w:rsidRPr="00A374F1">
        <w:rPr>
          <w:sz w:val="28"/>
          <w:szCs w:val="28"/>
          <w:highlight w:val="yellow"/>
          <w:lang w:val="en-US"/>
        </w:rPr>
        <w:t xml:space="preserve"> </w:t>
      </w:r>
      <w:r w:rsidRPr="00A374F1">
        <w:rPr>
          <w:sz w:val="28"/>
          <w:szCs w:val="28"/>
          <w:highlight w:val="yellow"/>
        </w:rPr>
        <w:t>202</w:t>
      </w:r>
      <w:r w:rsidR="00CD5DAA" w:rsidRPr="00A374F1">
        <w:rPr>
          <w:sz w:val="28"/>
          <w:szCs w:val="28"/>
          <w:highlight w:val="yellow"/>
        </w:rPr>
        <w:t>5</w:t>
      </w:r>
      <w:r w:rsidRPr="00A374F1">
        <w:rPr>
          <w:sz w:val="28"/>
          <w:szCs w:val="28"/>
          <w:highlight w:val="yellow"/>
        </w:rPr>
        <w:t xml:space="preserve"> р.</w:t>
      </w:r>
    </w:p>
    <w:p w:rsidR="00051B37" w:rsidRDefault="00051B37">
      <w:pPr>
        <w:jc w:val="both"/>
        <w:rPr>
          <w:sz w:val="20"/>
          <w:szCs w:val="20"/>
        </w:rPr>
      </w:pPr>
    </w:p>
    <w:p w:rsidR="00076FC9" w:rsidRPr="00DF232C" w:rsidRDefault="00076FC9" w:rsidP="00076FC9">
      <w:pPr>
        <w:jc w:val="center"/>
        <w:rPr>
          <w:b/>
          <w:sz w:val="28"/>
          <w:szCs w:val="28"/>
        </w:rPr>
      </w:pPr>
      <w:r w:rsidRPr="00DF232C">
        <w:rPr>
          <w:b/>
          <w:sz w:val="28"/>
          <w:szCs w:val="28"/>
        </w:rPr>
        <w:t>ЛИСТ ПОГОДЖЕННЯ</w:t>
      </w:r>
    </w:p>
    <w:p w:rsidR="00076FC9" w:rsidRPr="00DF232C" w:rsidRDefault="00076FC9" w:rsidP="00076FC9">
      <w:pPr>
        <w:jc w:val="center"/>
        <w:rPr>
          <w:b/>
          <w:sz w:val="28"/>
          <w:szCs w:val="28"/>
        </w:rPr>
      </w:pPr>
      <w:r w:rsidRPr="00DF232C">
        <w:rPr>
          <w:b/>
          <w:sz w:val="28"/>
          <w:szCs w:val="28"/>
        </w:rPr>
        <w:t xml:space="preserve">освітньо-професійної програми </w:t>
      </w:r>
    </w:p>
    <w:p w:rsidR="00076FC9" w:rsidRPr="00DF232C" w:rsidRDefault="00076FC9" w:rsidP="00076FC9">
      <w:pPr>
        <w:jc w:val="center"/>
        <w:rPr>
          <w:b/>
          <w:sz w:val="28"/>
          <w:szCs w:val="28"/>
        </w:rPr>
      </w:pPr>
    </w:p>
    <w:p w:rsidR="00076FC9" w:rsidRPr="00DF232C" w:rsidRDefault="00076FC9" w:rsidP="00076FC9">
      <w:pPr>
        <w:rPr>
          <w:rFonts w:eastAsia="Arial Unicode MS"/>
          <w:lang w:bidi="uk-UA"/>
        </w:rPr>
      </w:pPr>
    </w:p>
    <w:p w:rsidR="00076FC9" w:rsidRPr="00DF232C" w:rsidRDefault="00076FC9" w:rsidP="00076FC9">
      <w:pPr>
        <w:ind w:firstLine="708"/>
        <w:rPr>
          <w:rFonts w:eastAsia="Arial Unicode MS"/>
          <w:b/>
          <w:lang w:bidi="uk-UA"/>
        </w:rPr>
      </w:pPr>
      <w:r w:rsidRPr="00DF232C">
        <w:rPr>
          <w:rFonts w:eastAsia="Arial Unicode MS"/>
          <w:b/>
          <w:lang w:bidi="uk-UA"/>
        </w:rPr>
        <w:t xml:space="preserve">" РОЗРОБЛЕНО " </w:t>
      </w:r>
      <w:r w:rsidRPr="00DF232C">
        <w:rPr>
          <w:rFonts w:eastAsia="Arial Unicode MS"/>
          <w:b/>
          <w:lang w:bidi="uk-UA"/>
        </w:rPr>
        <w:tab/>
      </w:r>
      <w:r w:rsidRPr="00DF232C">
        <w:rPr>
          <w:rFonts w:eastAsia="Arial Unicode MS"/>
          <w:b/>
          <w:lang w:bidi="uk-UA"/>
        </w:rPr>
        <w:tab/>
      </w:r>
      <w:r w:rsidRPr="00DF232C">
        <w:rPr>
          <w:rFonts w:eastAsia="Arial Unicode MS"/>
          <w:b/>
          <w:lang w:bidi="uk-UA"/>
        </w:rPr>
        <w:tab/>
      </w:r>
      <w:r w:rsidRPr="00DF232C">
        <w:rPr>
          <w:rFonts w:eastAsia="Arial Unicode MS"/>
          <w:b/>
          <w:lang w:bidi="uk-UA"/>
        </w:rPr>
        <w:tab/>
      </w:r>
      <w:r w:rsidRPr="00DF232C">
        <w:rPr>
          <w:rFonts w:eastAsia="Arial Unicode MS"/>
          <w:b/>
          <w:lang w:bidi="uk-UA"/>
        </w:rPr>
        <w:tab/>
      </w:r>
      <w:r w:rsidRPr="00DF232C">
        <w:rPr>
          <w:rFonts w:eastAsia="Arial Unicode MS"/>
          <w:b/>
          <w:lang w:bidi="uk-UA"/>
        </w:rPr>
        <w:tab/>
        <w:t>" УХВАЛЕНО "</w:t>
      </w:r>
    </w:p>
    <w:p w:rsidR="00076FC9" w:rsidRPr="00DF232C" w:rsidRDefault="00076FC9" w:rsidP="00076FC9">
      <w:pPr>
        <w:rPr>
          <w:rFonts w:eastAsia="Arial Unicode MS"/>
          <w:lang w:bidi="uk-UA"/>
        </w:rPr>
      </w:pPr>
    </w:p>
    <w:p w:rsidR="00076FC9" w:rsidRPr="00DF232C" w:rsidRDefault="00076FC9" w:rsidP="00076FC9">
      <w:pPr>
        <w:rPr>
          <w:rFonts w:eastAsia="Arial Unicode MS"/>
          <w:lang w:bidi="uk-UA"/>
        </w:rPr>
      </w:pPr>
      <w:r w:rsidRPr="00DF232C">
        <w:rPr>
          <w:rFonts w:eastAsia="Arial Unicode MS"/>
          <w:lang w:bidi="uk-UA"/>
        </w:rPr>
        <w:t>Робочою групою кафедри</w:t>
      </w:r>
      <w:r w:rsidRPr="00DF232C">
        <w:rPr>
          <w:rFonts w:eastAsia="Arial Unicode MS"/>
          <w:lang w:bidi="uk-UA"/>
        </w:rPr>
        <w:tab/>
      </w:r>
      <w:r w:rsidRPr="00DF232C">
        <w:rPr>
          <w:rFonts w:eastAsia="Arial Unicode MS"/>
          <w:lang w:bidi="uk-UA"/>
        </w:rPr>
        <w:tab/>
      </w:r>
      <w:r w:rsidRPr="00DF232C">
        <w:rPr>
          <w:rFonts w:eastAsia="Arial Unicode MS"/>
          <w:lang w:bidi="uk-UA"/>
        </w:rPr>
        <w:tab/>
      </w:r>
      <w:r w:rsidR="00B556EC">
        <w:rPr>
          <w:rFonts w:eastAsia="Arial Unicode MS"/>
          <w:lang w:val="en-US" w:bidi="uk-UA"/>
        </w:rPr>
        <w:tab/>
      </w:r>
      <w:r w:rsidR="00B556EC">
        <w:rPr>
          <w:rFonts w:eastAsia="Arial Unicode MS"/>
          <w:lang w:val="en-US" w:bidi="uk-UA"/>
        </w:rPr>
        <w:tab/>
      </w:r>
      <w:r w:rsidRPr="00DF232C">
        <w:rPr>
          <w:rFonts w:eastAsia="Arial Unicode MS"/>
          <w:lang w:bidi="uk-UA"/>
        </w:rPr>
        <w:tab/>
        <w:t>на засіданні кафедри</w:t>
      </w:r>
      <w:r w:rsidRPr="00DF232C">
        <w:rPr>
          <w:rFonts w:eastAsia="Arial Unicode MS"/>
          <w:lang w:bidi="uk-UA"/>
        </w:rPr>
        <w:br/>
        <w:t>електроніки і енергетики</w:t>
      </w:r>
      <w:r w:rsidRPr="00DF232C">
        <w:rPr>
          <w:rFonts w:eastAsia="Arial Unicode MS"/>
          <w:lang w:bidi="uk-UA"/>
        </w:rPr>
        <w:tab/>
      </w:r>
      <w:r w:rsidRPr="00DF232C">
        <w:rPr>
          <w:rFonts w:eastAsia="Arial Unicode MS"/>
          <w:lang w:bidi="uk-UA"/>
        </w:rPr>
        <w:tab/>
      </w:r>
      <w:r w:rsidRPr="00DF232C">
        <w:rPr>
          <w:rFonts w:eastAsia="Arial Unicode MS"/>
          <w:lang w:bidi="uk-UA"/>
        </w:rPr>
        <w:tab/>
      </w:r>
      <w:r w:rsidR="00B556EC">
        <w:rPr>
          <w:rFonts w:eastAsia="Arial Unicode MS"/>
          <w:lang w:val="en-US" w:bidi="uk-UA"/>
        </w:rPr>
        <w:tab/>
      </w:r>
      <w:r w:rsidR="00B556EC">
        <w:rPr>
          <w:rFonts w:eastAsia="Arial Unicode MS"/>
          <w:lang w:val="en-US" w:bidi="uk-UA"/>
        </w:rPr>
        <w:tab/>
      </w:r>
      <w:r w:rsidRPr="00DF232C">
        <w:rPr>
          <w:rFonts w:eastAsia="Arial Unicode MS"/>
          <w:lang w:bidi="uk-UA"/>
        </w:rPr>
        <w:tab/>
        <w:t>електроніки і енергетики</w:t>
      </w:r>
    </w:p>
    <w:p w:rsidR="00076FC9" w:rsidRPr="00DF232C" w:rsidRDefault="00076FC9" w:rsidP="00076FC9">
      <w:pPr>
        <w:rPr>
          <w:rFonts w:eastAsia="Arial Unicode MS"/>
          <w:lang w:bidi="uk-UA"/>
        </w:rPr>
      </w:pPr>
      <w:r w:rsidRPr="00DF232C">
        <w:rPr>
          <w:rFonts w:eastAsia="Arial Unicode MS"/>
          <w:lang w:bidi="uk-UA"/>
        </w:rPr>
        <w:t>ЧНУ ім. Юрія Федьковича</w:t>
      </w:r>
      <w:r w:rsidRPr="00DF232C">
        <w:rPr>
          <w:rFonts w:eastAsia="Arial Unicode MS"/>
          <w:lang w:bidi="uk-UA"/>
        </w:rPr>
        <w:tab/>
      </w:r>
      <w:r w:rsidRPr="00DF232C">
        <w:rPr>
          <w:rFonts w:eastAsia="Arial Unicode MS"/>
          <w:lang w:bidi="uk-UA"/>
        </w:rPr>
        <w:tab/>
      </w:r>
      <w:r w:rsidRPr="00DF232C">
        <w:rPr>
          <w:rFonts w:eastAsia="Arial Unicode MS"/>
          <w:lang w:bidi="uk-UA"/>
        </w:rPr>
        <w:tab/>
      </w:r>
      <w:r w:rsidR="00B556EC">
        <w:rPr>
          <w:rFonts w:eastAsia="Arial Unicode MS"/>
          <w:lang w:val="en-US" w:bidi="uk-UA"/>
        </w:rPr>
        <w:tab/>
      </w:r>
      <w:r w:rsidR="00B556EC">
        <w:rPr>
          <w:rFonts w:eastAsia="Arial Unicode MS"/>
          <w:lang w:val="en-US" w:bidi="uk-UA"/>
        </w:rPr>
        <w:tab/>
      </w:r>
      <w:r w:rsidRPr="00DF232C">
        <w:rPr>
          <w:rFonts w:eastAsia="Arial Unicode MS"/>
          <w:lang w:bidi="uk-UA"/>
        </w:rPr>
        <w:tab/>
        <w:t>ЧНУ ім. Юрія Федьковича</w:t>
      </w:r>
    </w:p>
    <w:p w:rsidR="00076FC9" w:rsidRPr="00DF232C" w:rsidRDefault="00076FC9" w:rsidP="00076FC9">
      <w:pPr>
        <w:rPr>
          <w:rFonts w:eastAsia="Arial Unicode MS"/>
          <w:lang w:bidi="uk-UA"/>
        </w:rPr>
      </w:pPr>
    </w:p>
    <w:p w:rsidR="00076FC9" w:rsidRPr="00DF232C" w:rsidRDefault="00076FC9" w:rsidP="00076FC9">
      <w:pPr>
        <w:rPr>
          <w:rFonts w:eastAsia="Arial Unicode MS"/>
          <w:lang w:bidi="uk-UA"/>
        </w:rPr>
      </w:pPr>
      <w:r w:rsidRPr="00DF232C">
        <w:rPr>
          <w:rFonts w:eastAsia="Arial Unicode MS"/>
          <w:lang w:bidi="uk-UA"/>
        </w:rPr>
        <w:t xml:space="preserve">Керівник робочої групи      </w:t>
      </w:r>
      <w:r w:rsidRPr="00DF232C">
        <w:rPr>
          <w:rFonts w:eastAsia="Arial Unicode MS"/>
          <w:lang w:bidi="uk-UA"/>
        </w:rPr>
        <w:tab/>
      </w:r>
      <w:r w:rsidRPr="00DF232C">
        <w:rPr>
          <w:rFonts w:eastAsia="Arial Unicode MS"/>
          <w:lang w:bidi="uk-UA"/>
        </w:rPr>
        <w:tab/>
      </w:r>
      <w:r w:rsidRPr="00DF232C">
        <w:rPr>
          <w:rFonts w:eastAsia="Arial Unicode MS"/>
          <w:lang w:bidi="uk-UA"/>
        </w:rPr>
        <w:tab/>
      </w:r>
      <w:r w:rsidRPr="00DF232C">
        <w:rPr>
          <w:rFonts w:eastAsia="Arial Unicode MS"/>
          <w:lang w:bidi="uk-UA"/>
        </w:rPr>
        <w:tab/>
      </w:r>
      <w:r w:rsidR="00B556EC">
        <w:rPr>
          <w:rFonts w:eastAsia="Arial Unicode MS"/>
          <w:lang w:val="en-US" w:bidi="uk-UA"/>
        </w:rPr>
        <w:tab/>
      </w:r>
      <w:r w:rsidRPr="00DF232C">
        <w:rPr>
          <w:rFonts w:eastAsia="Arial Unicode MS"/>
          <w:lang w:bidi="uk-UA"/>
        </w:rPr>
        <w:tab/>
        <w:t xml:space="preserve">Протокол № </w:t>
      </w:r>
      <w:r w:rsidR="00562D7F" w:rsidRPr="00562D7F">
        <w:rPr>
          <w:rFonts w:eastAsia="Arial Unicode MS"/>
          <w:lang w:val="ru-RU" w:bidi="uk-UA"/>
        </w:rPr>
        <w:t>1</w:t>
      </w:r>
      <w:r w:rsidR="00CD5DAA">
        <w:rPr>
          <w:rFonts w:eastAsia="Arial Unicode MS"/>
          <w:lang w:val="ru-RU" w:bidi="uk-UA"/>
        </w:rPr>
        <w:t>5</w:t>
      </w:r>
      <w:r w:rsidRPr="00DF232C">
        <w:rPr>
          <w:rFonts w:eastAsia="Arial Unicode MS"/>
          <w:lang w:bidi="uk-UA"/>
        </w:rPr>
        <w:t xml:space="preserve">  </w:t>
      </w:r>
    </w:p>
    <w:p w:rsidR="00076FC9" w:rsidRPr="00DF232C" w:rsidRDefault="00076FC9" w:rsidP="00076FC9">
      <w:pPr>
        <w:rPr>
          <w:rFonts w:eastAsia="Arial Unicode MS"/>
          <w:lang w:bidi="uk-UA"/>
        </w:rPr>
      </w:pPr>
      <w:r w:rsidRPr="00DF232C">
        <w:rPr>
          <w:rFonts w:eastAsia="Arial Unicode MS"/>
          <w:lang w:bidi="uk-UA"/>
        </w:rPr>
        <w:t xml:space="preserve">______________ </w:t>
      </w:r>
      <w:r>
        <w:rPr>
          <w:rFonts w:eastAsia="Arial Unicode MS"/>
          <w:lang w:bidi="uk-UA"/>
        </w:rPr>
        <w:t xml:space="preserve">Едуард </w:t>
      </w:r>
      <w:r w:rsidRPr="00573204">
        <w:rPr>
          <w:rFonts w:eastAsia="Arial Unicode MS"/>
          <w:lang w:bidi="uk-UA"/>
        </w:rPr>
        <w:t>МАЙСТРУК</w:t>
      </w:r>
      <w:r w:rsidRPr="00DF232C">
        <w:rPr>
          <w:rFonts w:eastAsia="Arial Unicode MS"/>
          <w:lang w:bidi="uk-UA"/>
        </w:rPr>
        <w:tab/>
      </w:r>
      <w:r w:rsidRPr="00DF232C">
        <w:rPr>
          <w:rFonts w:eastAsia="Arial Unicode MS"/>
          <w:lang w:bidi="uk-UA"/>
        </w:rPr>
        <w:tab/>
      </w:r>
      <w:r w:rsidRPr="00DF232C">
        <w:rPr>
          <w:rFonts w:eastAsia="Arial Unicode MS"/>
          <w:lang w:bidi="uk-UA"/>
        </w:rPr>
        <w:tab/>
        <w:t>від «_</w:t>
      </w:r>
      <w:r w:rsidR="00CD5DAA">
        <w:rPr>
          <w:rFonts w:eastAsia="Arial Unicode MS"/>
          <w:u w:val="single"/>
          <w:lang w:val="ru-RU" w:bidi="uk-UA"/>
        </w:rPr>
        <w:t>15</w:t>
      </w:r>
      <w:r w:rsidRPr="00DF232C">
        <w:rPr>
          <w:rFonts w:eastAsia="Arial Unicode MS"/>
          <w:lang w:bidi="uk-UA"/>
        </w:rPr>
        <w:t>_» _</w:t>
      </w:r>
      <w:r w:rsidR="00CD5DAA" w:rsidRPr="00CD5DAA">
        <w:rPr>
          <w:rFonts w:eastAsia="Arial Unicode MS"/>
          <w:u w:val="single"/>
          <w:lang w:bidi="uk-UA"/>
        </w:rPr>
        <w:t>травня</w:t>
      </w:r>
      <w:r w:rsidR="00562D7F">
        <w:rPr>
          <w:rFonts w:eastAsia="Arial Unicode MS"/>
          <w:lang w:bidi="uk-UA"/>
        </w:rPr>
        <w:t>_</w:t>
      </w:r>
      <w:r w:rsidRPr="00DF232C">
        <w:rPr>
          <w:rFonts w:eastAsia="Arial Unicode MS"/>
          <w:lang w:bidi="uk-UA"/>
        </w:rPr>
        <w:t xml:space="preserve"> 20</w:t>
      </w:r>
      <w:r w:rsidR="00562D7F">
        <w:rPr>
          <w:rFonts w:eastAsia="Arial Unicode MS"/>
          <w:lang w:bidi="uk-UA"/>
        </w:rPr>
        <w:t>2</w:t>
      </w:r>
      <w:r w:rsidR="00CD5DAA">
        <w:rPr>
          <w:rFonts w:eastAsia="Arial Unicode MS"/>
          <w:lang w:bidi="uk-UA"/>
        </w:rPr>
        <w:t>5</w:t>
      </w:r>
      <w:r w:rsidRPr="00DF232C">
        <w:rPr>
          <w:rFonts w:eastAsia="Arial Unicode MS"/>
          <w:lang w:bidi="uk-UA"/>
        </w:rPr>
        <w:t xml:space="preserve"> р.</w:t>
      </w:r>
    </w:p>
    <w:p w:rsidR="00076FC9" w:rsidRPr="00DF232C" w:rsidRDefault="00076FC9" w:rsidP="00076FC9">
      <w:pPr>
        <w:rPr>
          <w:rFonts w:eastAsia="Arial Unicode MS"/>
          <w:u w:val="single"/>
          <w:lang w:bidi="uk-UA"/>
        </w:rPr>
      </w:pPr>
      <w:r w:rsidRPr="00DF232C">
        <w:rPr>
          <w:rFonts w:eastAsia="Arial Unicode MS"/>
          <w:lang w:bidi="uk-UA"/>
        </w:rPr>
        <w:t xml:space="preserve">«___» _____________ 20__ р. </w:t>
      </w:r>
      <w:r w:rsidRPr="00DF232C">
        <w:rPr>
          <w:rFonts w:eastAsia="Arial Unicode MS"/>
          <w:lang w:bidi="uk-UA"/>
        </w:rPr>
        <w:tab/>
      </w:r>
      <w:r w:rsidRPr="00DF232C">
        <w:rPr>
          <w:rFonts w:eastAsia="Arial Unicode MS"/>
          <w:lang w:bidi="uk-UA"/>
        </w:rPr>
        <w:tab/>
      </w:r>
      <w:r w:rsidR="00B556EC">
        <w:rPr>
          <w:rFonts w:eastAsia="Arial Unicode MS"/>
          <w:lang w:val="en-US" w:bidi="uk-UA"/>
        </w:rPr>
        <w:tab/>
      </w:r>
      <w:r w:rsidR="00B556EC">
        <w:rPr>
          <w:rFonts w:eastAsia="Arial Unicode MS"/>
          <w:lang w:val="en-US" w:bidi="uk-UA"/>
        </w:rPr>
        <w:tab/>
      </w:r>
      <w:r w:rsidRPr="00DF232C">
        <w:rPr>
          <w:rFonts w:eastAsia="Arial Unicode MS"/>
          <w:lang w:bidi="uk-UA"/>
        </w:rPr>
        <w:tab/>
        <w:t xml:space="preserve">Зав.кафедрою </w:t>
      </w:r>
      <w:r w:rsidRPr="00DF232C">
        <w:rPr>
          <w:rFonts w:eastAsia="Arial Unicode MS"/>
          <w:u w:val="single"/>
          <w:lang w:bidi="uk-UA"/>
        </w:rPr>
        <w:tab/>
      </w:r>
      <w:r w:rsidR="00DD1BA3">
        <w:rPr>
          <w:rFonts w:eastAsia="Arial Unicode MS"/>
          <w:u w:val="single"/>
          <w:lang w:bidi="uk-UA"/>
        </w:rPr>
        <w:t>______</w:t>
      </w:r>
      <w:r>
        <w:rPr>
          <w:rFonts w:eastAsia="Arial Unicode MS"/>
          <w:lang w:bidi="uk-UA"/>
        </w:rPr>
        <w:t xml:space="preserve">Едуард </w:t>
      </w:r>
      <w:r w:rsidRPr="00573204">
        <w:rPr>
          <w:rFonts w:eastAsia="Arial Unicode MS"/>
          <w:lang w:bidi="uk-UA"/>
        </w:rPr>
        <w:t>МАЙСТРУК</w:t>
      </w:r>
    </w:p>
    <w:p w:rsidR="00076FC9" w:rsidRPr="00DF232C" w:rsidRDefault="00076FC9" w:rsidP="00076FC9">
      <w:pPr>
        <w:rPr>
          <w:rFonts w:eastAsia="Arial Unicode MS"/>
          <w:lang w:bidi="uk-UA"/>
        </w:rPr>
      </w:pPr>
    </w:p>
    <w:p w:rsidR="00076FC9" w:rsidRPr="00DF232C" w:rsidRDefault="00076FC9" w:rsidP="00076FC9">
      <w:pPr>
        <w:rPr>
          <w:rFonts w:eastAsia="Arial Unicode MS"/>
          <w:lang w:bidi="uk-UA"/>
        </w:rPr>
      </w:pPr>
    </w:p>
    <w:p w:rsidR="00076FC9" w:rsidRPr="00DF232C" w:rsidRDefault="00076FC9" w:rsidP="00076FC9">
      <w:pPr>
        <w:rPr>
          <w:rFonts w:eastAsia="Arial Unicode MS"/>
          <w:lang w:bidi="uk-UA"/>
        </w:rPr>
      </w:pPr>
    </w:p>
    <w:p w:rsidR="00076FC9" w:rsidRPr="00DF232C" w:rsidRDefault="00076FC9" w:rsidP="00076FC9">
      <w:pPr>
        <w:ind w:firstLine="708"/>
        <w:rPr>
          <w:rFonts w:eastAsia="Arial Unicode MS"/>
          <w:b/>
          <w:lang w:bidi="uk-UA"/>
        </w:rPr>
      </w:pPr>
      <w:r w:rsidRPr="00DF232C">
        <w:rPr>
          <w:rFonts w:eastAsia="Arial Unicode MS"/>
          <w:b/>
          <w:lang w:bidi="uk-UA"/>
        </w:rPr>
        <w:t xml:space="preserve">" СХВАЛЕНО " </w:t>
      </w:r>
      <w:r w:rsidRPr="00DF232C">
        <w:rPr>
          <w:rFonts w:eastAsia="Arial Unicode MS"/>
          <w:b/>
          <w:lang w:bidi="uk-UA"/>
        </w:rPr>
        <w:tab/>
      </w:r>
      <w:r w:rsidRPr="00DF232C">
        <w:rPr>
          <w:rFonts w:eastAsia="Arial Unicode MS"/>
          <w:b/>
          <w:lang w:bidi="uk-UA"/>
        </w:rPr>
        <w:tab/>
      </w:r>
      <w:r w:rsidRPr="00DF232C">
        <w:rPr>
          <w:rFonts w:eastAsia="Arial Unicode MS"/>
          <w:b/>
          <w:lang w:bidi="uk-UA"/>
        </w:rPr>
        <w:tab/>
      </w:r>
      <w:r w:rsidRPr="00DF232C">
        <w:rPr>
          <w:rFonts w:eastAsia="Arial Unicode MS"/>
          <w:b/>
          <w:lang w:bidi="uk-UA"/>
        </w:rPr>
        <w:tab/>
      </w:r>
      <w:r w:rsidRPr="00DF232C">
        <w:rPr>
          <w:rFonts w:eastAsia="Arial Unicode MS"/>
          <w:b/>
          <w:lang w:bidi="uk-UA"/>
        </w:rPr>
        <w:tab/>
      </w:r>
      <w:r w:rsidRPr="00DF232C">
        <w:rPr>
          <w:rFonts w:eastAsia="Arial Unicode MS"/>
          <w:b/>
          <w:lang w:bidi="uk-UA"/>
        </w:rPr>
        <w:tab/>
        <w:t>" ПОГОДЖЕНО "</w:t>
      </w:r>
      <w:r w:rsidRPr="00DF232C">
        <w:rPr>
          <w:rFonts w:eastAsia="Arial Unicode MS"/>
          <w:b/>
          <w:lang w:bidi="uk-UA"/>
        </w:rPr>
        <w:tab/>
      </w:r>
    </w:p>
    <w:p w:rsidR="00076FC9" w:rsidRPr="00DF232C" w:rsidRDefault="00076FC9" w:rsidP="00076FC9">
      <w:pPr>
        <w:rPr>
          <w:rFonts w:eastAsia="Arial Unicode MS"/>
          <w:lang w:bidi="uk-UA"/>
        </w:rPr>
      </w:pPr>
    </w:p>
    <w:p w:rsidR="00076FC9" w:rsidRPr="00DF232C" w:rsidRDefault="00076FC9" w:rsidP="00076FC9">
      <w:pPr>
        <w:rPr>
          <w:rFonts w:eastAsia="Arial Unicode MS"/>
          <w:lang w:bidi="uk-UA"/>
        </w:rPr>
      </w:pPr>
      <w:r w:rsidRPr="00DF232C">
        <w:rPr>
          <w:rFonts w:eastAsia="Arial Unicode MS"/>
          <w:lang w:bidi="uk-UA"/>
        </w:rPr>
        <w:t>Вченою радою</w:t>
      </w:r>
      <w:r w:rsidR="00DD1BA3">
        <w:rPr>
          <w:rFonts w:eastAsia="Arial Unicode MS"/>
          <w:lang w:bidi="uk-UA"/>
        </w:rPr>
        <w:t xml:space="preserve"> Навчально-наукового</w:t>
      </w:r>
      <w:r w:rsidRPr="00DF232C">
        <w:rPr>
          <w:rFonts w:eastAsia="Arial Unicode MS"/>
          <w:lang w:bidi="uk-UA"/>
        </w:rPr>
        <w:tab/>
      </w:r>
      <w:r w:rsidRPr="00DF232C">
        <w:rPr>
          <w:rFonts w:eastAsia="Arial Unicode MS"/>
          <w:lang w:bidi="uk-UA"/>
        </w:rPr>
        <w:tab/>
      </w:r>
      <w:r w:rsidRPr="00DF232C">
        <w:rPr>
          <w:rFonts w:eastAsia="Arial Unicode MS"/>
          <w:lang w:bidi="uk-UA"/>
        </w:rPr>
        <w:tab/>
      </w:r>
      <w:r w:rsidR="00DD1BA3">
        <w:rPr>
          <w:rFonts w:eastAsia="Arial Unicode MS"/>
          <w:lang w:bidi="uk-UA"/>
        </w:rPr>
        <w:tab/>
      </w:r>
      <w:r w:rsidRPr="00DF232C">
        <w:rPr>
          <w:rFonts w:eastAsia="Arial Unicode MS"/>
          <w:lang w:bidi="uk-UA"/>
        </w:rPr>
        <w:t>Начальник навчального відділу</w:t>
      </w:r>
    </w:p>
    <w:p w:rsidR="00076FC9" w:rsidRPr="00DF232C" w:rsidRDefault="00DD1BA3" w:rsidP="00076FC9">
      <w:pPr>
        <w:rPr>
          <w:rFonts w:eastAsia="Arial Unicode MS"/>
          <w:lang w:bidi="uk-UA"/>
        </w:rPr>
      </w:pPr>
      <w:r>
        <w:rPr>
          <w:rFonts w:eastAsia="Arial Unicode MS"/>
          <w:lang w:bidi="uk-UA"/>
        </w:rPr>
        <w:t>І</w:t>
      </w:r>
      <w:r w:rsidRPr="00DF232C">
        <w:rPr>
          <w:rFonts w:eastAsia="Arial Unicode MS"/>
          <w:lang w:bidi="uk-UA"/>
        </w:rPr>
        <w:t xml:space="preserve">нституту </w:t>
      </w:r>
      <w:r w:rsidR="00076FC9" w:rsidRPr="00DF232C">
        <w:rPr>
          <w:rFonts w:eastAsia="Arial Unicode MS"/>
          <w:lang w:bidi="uk-UA"/>
        </w:rPr>
        <w:t xml:space="preserve">фізико-технічних та </w:t>
      </w:r>
    </w:p>
    <w:p w:rsidR="00076FC9" w:rsidRPr="00DF232C" w:rsidRDefault="00DD1BA3" w:rsidP="00076FC9">
      <w:pPr>
        <w:rPr>
          <w:rFonts w:eastAsia="Arial Unicode MS"/>
          <w:lang w:bidi="uk-UA"/>
        </w:rPr>
      </w:pPr>
      <w:r w:rsidRPr="00DF232C">
        <w:rPr>
          <w:rFonts w:eastAsia="Arial Unicode MS"/>
          <w:lang w:bidi="uk-UA"/>
        </w:rPr>
        <w:t xml:space="preserve">комп’ютерних </w:t>
      </w:r>
      <w:r w:rsidR="00076FC9" w:rsidRPr="00DF232C">
        <w:rPr>
          <w:rFonts w:eastAsia="Arial Unicode MS"/>
          <w:lang w:bidi="uk-UA"/>
        </w:rPr>
        <w:t>наук</w:t>
      </w:r>
      <w:r w:rsidR="00076FC9" w:rsidRPr="00DF232C">
        <w:rPr>
          <w:rFonts w:eastAsia="Arial Unicode MS"/>
          <w:lang w:bidi="uk-UA"/>
        </w:rPr>
        <w:tab/>
      </w:r>
      <w:r w:rsidR="00076FC9" w:rsidRPr="00DF232C">
        <w:rPr>
          <w:rFonts w:eastAsia="Arial Unicode MS"/>
          <w:lang w:bidi="uk-UA"/>
        </w:rPr>
        <w:tab/>
      </w:r>
      <w:r w:rsidR="00076FC9" w:rsidRPr="00DF232C">
        <w:rPr>
          <w:rFonts w:eastAsia="Arial Unicode MS"/>
          <w:lang w:bidi="uk-UA"/>
        </w:rPr>
        <w:tab/>
      </w:r>
      <w:r w:rsidR="00076FC9" w:rsidRPr="00DF232C">
        <w:rPr>
          <w:rFonts w:eastAsia="Arial Unicode MS"/>
          <w:lang w:bidi="uk-UA"/>
        </w:rPr>
        <w:tab/>
      </w:r>
      <w:r w:rsidR="00076FC9" w:rsidRPr="00DF232C">
        <w:rPr>
          <w:rFonts w:eastAsia="Arial Unicode MS"/>
          <w:lang w:bidi="uk-UA"/>
        </w:rPr>
        <w:tab/>
      </w:r>
      <w:r w:rsidR="00B556EC">
        <w:rPr>
          <w:rFonts w:eastAsia="Arial Unicode MS"/>
          <w:lang w:val="en-US" w:bidi="uk-UA"/>
        </w:rPr>
        <w:tab/>
      </w:r>
      <w:r w:rsidR="00B556EC">
        <w:rPr>
          <w:rFonts w:eastAsia="Arial Unicode MS"/>
          <w:lang w:val="en-US" w:bidi="uk-UA"/>
        </w:rPr>
        <w:tab/>
      </w:r>
      <w:r w:rsidR="00076FC9" w:rsidRPr="00DF232C">
        <w:rPr>
          <w:rFonts w:eastAsia="Arial Unicode MS"/>
          <w:lang w:bidi="uk-UA"/>
        </w:rPr>
        <w:tab/>
      </w:r>
      <w:r w:rsidR="00076FC9" w:rsidRPr="00DF232C">
        <w:rPr>
          <w:rFonts w:eastAsia="Arial Unicode MS"/>
          <w:lang w:bidi="uk-UA"/>
        </w:rPr>
        <w:tab/>
      </w:r>
      <w:r w:rsidR="00B556EC">
        <w:rPr>
          <w:rFonts w:eastAsia="Arial Unicode MS"/>
          <w:lang w:val="en-US" w:bidi="uk-UA"/>
        </w:rPr>
        <w:tab/>
      </w:r>
      <w:r w:rsidR="00076FC9" w:rsidRPr="00DF232C">
        <w:rPr>
          <w:rFonts w:eastAsia="Arial Unicode MS"/>
          <w:lang w:bidi="uk-UA"/>
        </w:rPr>
        <w:tab/>
        <w:t>ЧНУ ім. Юрія Федьковича</w:t>
      </w:r>
    </w:p>
    <w:p w:rsidR="00076FC9" w:rsidRPr="00DF232C" w:rsidRDefault="00076FC9" w:rsidP="00076FC9">
      <w:pPr>
        <w:rPr>
          <w:rFonts w:eastAsia="Arial Unicode MS"/>
          <w:lang w:bidi="uk-UA"/>
        </w:rPr>
      </w:pPr>
      <w:r w:rsidRPr="00DF232C">
        <w:rPr>
          <w:rFonts w:eastAsia="Arial Unicode MS"/>
          <w:lang w:bidi="uk-UA"/>
        </w:rPr>
        <w:t>Протокол № _</w:t>
      </w:r>
      <w:r>
        <w:rPr>
          <w:rFonts w:eastAsia="Arial Unicode MS"/>
          <w:lang w:bidi="uk-UA"/>
        </w:rPr>
        <w:t xml:space="preserve">____  </w:t>
      </w:r>
      <w:r>
        <w:rPr>
          <w:rFonts w:eastAsia="Arial Unicode MS"/>
          <w:lang w:bidi="uk-UA"/>
        </w:rPr>
        <w:tab/>
      </w:r>
      <w:r>
        <w:rPr>
          <w:rFonts w:eastAsia="Arial Unicode MS"/>
          <w:lang w:bidi="uk-UA"/>
        </w:rPr>
        <w:tab/>
      </w:r>
      <w:r>
        <w:rPr>
          <w:rFonts w:eastAsia="Arial Unicode MS"/>
          <w:lang w:bidi="uk-UA"/>
        </w:rPr>
        <w:tab/>
      </w:r>
      <w:r>
        <w:rPr>
          <w:rFonts w:eastAsia="Arial Unicode MS"/>
          <w:lang w:bidi="uk-UA"/>
        </w:rPr>
        <w:tab/>
      </w:r>
      <w:r w:rsidR="00B556EC">
        <w:rPr>
          <w:rFonts w:eastAsia="Arial Unicode MS"/>
          <w:lang w:val="en-US" w:bidi="uk-UA"/>
        </w:rPr>
        <w:tab/>
      </w:r>
      <w:r>
        <w:rPr>
          <w:rFonts w:eastAsia="Arial Unicode MS"/>
          <w:lang w:bidi="uk-UA"/>
        </w:rPr>
        <w:tab/>
      </w:r>
      <w:r w:rsidR="00B556EC">
        <w:rPr>
          <w:rFonts w:eastAsia="Arial Unicode MS"/>
          <w:lang w:val="en-US" w:bidi="uk-UA"/>
        </w:rPr>
        <w:tab/>
      </w:r>
      <w:r>
        <w:rPr>
          <w:rFonts w:eastAsia="Arial Unicode MS"/>
          <w:lang w:bidi="uk-UA"/>
        </w:rPr>
        <w:tab/>
        <w:t>______________</w:t>
      </w:r>
      <w:r w:rsidRPr="00DF232C">
        <w:rPr>
          <w:rFonts w:eastAsia="Arial Unicode MS"/>
          <w:lang w:bidi="uk-UA"/>
        </w:rPr>
        <w:t>Я</w:t>
      </w:r>
      <w:r>
        <w:rPr>
          <w:rFonts w:eastAsia="Arial Unicode MS"/>
          <w:lang w:bidi="uk-UA"/>
        </w:rPr>
        <w:t>рослав</w:t>
      </w:r>
      <w:r w:rsidRPr="00DF232C">
        <w:rPr>
          <w:rFonts w:eastAsia="Arial Unicode MS"/>
          <w:lang w:bidi="uk-UA"/>
        </w:rPr>
        <w:t xml:space="preserve"> ГАРАБАЖІВ</w:t>
      </w:r>
    </w:p>
    <w:p w:rsidR="00076FC9" w:rsidRPr="00DF232C" w:rsidRDefault="00076FC9" w:rsidP="00076FC9">
      <w:pPr>
        <w:rPr>
          <w:rFonts w:eastAsia="Arial Unicode MS"/>
          <w:lang w:bidi="uk-UA"/>
        </w:rPr>
      </w:pPr>
      <w:r w:rsidRPr="00DF232C">
        <w:rPr>
          <w:rFonts w:eastAsia="Arial Unicode MS"/>
          <w:lang w:bidi="uk-UA"/>
        </w:rPr>
        <w:t xml:space="preserve">від </w:t>
      </w:r>
      <w:r w:rsidR="00CD5DAA" w:rsidRPr="00DF232C">
        <w:rPr>
          <w:rFonts w:eastAsia="Arial Unicode MS"/>
          <w:lang w:bidi="uk-UA"/>
        </w:rPr>
        <w:t>«_</w:t>
      </w:r>
      <w:r w:rsidR="00CD5DAA">
        <w:rPr>
          <w:rFonts w:eastAsia="Arial Unicode MS"/>
          <w:u w:val="single"/>
          <w:lang w:val="ru-RU" w:bidi="uk-UA"/>
        </w:rPr>
        <w:t>19</w:t>
      </w:r>
      <w:r w:rsidR="00CD5DAA" w:rsidRPr="00DF232C">
        <w:rPr>
          <w:rFonts w:eastAsia="Arial Unicode MS"/>
          <w:lang w:bidi="uk-UA"/>
        </w:rPr>
        <w:t>_» _</w:t>
      </w:r>
      <w:r w:rsidR="00CD5DAA" w:rsidRPr="00CD5DAA">
        <w:rPr>
          <w:rFonts w:eastAsia="Arial Unicode MS"/>
          <w:u w:val="single"/>
          <w:lang w:bidi="uk-UA"/>
        </w:rPr>
        <w:t>травня</w:t>
      </w:r>
      <w:r w:rsidR="00CD5DAA">
        <w:rPr>
          <w:rFonts w:eastAsia="Arial Unicode MS"/>
          <w:lang w:bidi="uk-UA"/>
        </w:rPr>
        <w:t>_</w:t>
      </w:r>
      <w:r w:rsidR="00CD5DAA" w:rsidRPr="00DF232C">
        <w:rPr>
          <w:rFonts w:eastAsia="Arial Unicode MS"/>
          <w:lang w:bidi="uk-UA"/>
        </w:rPr>
        <w:t xml:space="preserve"> 20</w:t>
      </w:r>
      <w:r w:rsidR="00CD5DAA">
        <w:rPr>
          <w:rFonts w:eastAsia="Arial Unicode MS"/>
          <w:lang w:bidi="uk-UA"/>
        </w:rPr>
        <w:t>25</w:t>
      </w:r>
      <w:r w:rsidR="00CD5DAA" w:rsidRPr="00DF232C">
        <w:rPr>
          <w:rFonts w:eastAsia="Arial Unicode MS"/>
          <w:lang w:bidi="uk-UA"/>
        </w:rPr>
        <w:t xml:space="preserve"> р.</w:t>
      </w:r>
      <w:r w:rsidRPr="00DF232C">
        <w:rPr>
          <w:rFonts w:eastAsia="Arial Unicode MS"/>
          <w:lang w:bidi="uk-UA"/>
        </w:rPr>
        <w:t xml:space="preserve"> </w:t>
      </w:r>
      <w:r w:rsidR="00CD5DAA">
        <w:rPr>
          <w:rFonts w:eastAsia="Arial Unicode MS"/>
          <w:lang w:bidi="uk-UA"/>
        </w:rPr>
        <w:tab/>
      </w:r>
      <w:r w:rsidR="00CD5DAA">
        <w:rPr>
          <w:rFonts w:eastAsia="Arial Unicode MS"/>
          <w:lang w:bidi="uk-UA"/>
        </w:rPr>
        <w:tab/>
      </w:r>
      <w:r w:rsidRPr="00DF232C">
        <w:rPr>
          <w:rFonts w:eastAsia="Arial Unicode MS"/>
          <w:lang w:bidi="uk-UA"/>
        </w:rPr>
        <w:tab/>
      </w:r>
      <w:r w:rsidRPr="00DF232C">
        <w:rPr>
          <w:rFonts w:eastAsia="Arial Unicode MS"/>
          <w:lang w:bidi="uk-UA"/>
        </w:rPr>
        <w:tab/>
      </w:r>
      <w:r w:rsidRPr="00DF232C">
        <w:rPr>
          <w:rFonts w:eastAsia="Arial Unicode MS"/>
          <w:lang w:bidi="uk-UA"/>
        </w:rPr>
        <w:tab/>
        <w:t xml:space="preserve">      «_____» ___________ 20__ р. </w:t>
      </w:r>
    </w:p>
    <w:p w:rsidR="00076FC9" w:rsidRPr="00DF232C" w:rsidRDefault="00076FC9" w:rsidP="00076FC9">
      <w:pPr>
        <w:rPr>
          <w:rFonts w:eastAsia="Arial Unicode MS"/>
          <w:lang w:bidi="uk-UA"/>
        </w:rPr>
      </w:pPr>
    </w:p>
    <w:p w:rsidR="00076FC9" w:rsidRPr="00DF232C" w:rsidRDefault="00076FC9" w:rsidP="00076FC9">
      <w:pPr>
        <w:rPr>
          <w:rFonts w:eastAsia="Arial Unicode MS"/>
          <w:lang w:bidi="uk-UA"/>
        </w:rPr>
      </w:pPr>
      <w:r w:rsidRPr="00DF232C">
        <w:rPr>
          <w:rFonts w:eastAsia="Arial Unicode MS"/>
          <w:lang w:bidi="uk-UA"/>
        </w:rPr>
        <w:t xml:space="preserve">Голова Вченої ради </w:t>
      </w:r>
      <w:r w:rsidR="00DD1BA3">
        <w:rPr>
          <w:rFonts w:eastAsia="Arial Unicode MS"/>
          <w:lang w:bidi="uk-UA"/>
        </w:rPr>
        <w:t>ННІФТКН</w:t>
      </w:r>
    </w:p>
    <w:p w:rsidR="00076FC9" w:rsidRPr="00DF232C" w:rsidRDefault="00076FC9" w:rsidP="00076FC9">
      <w:pPr>
        <w:rPr>
          <w:rFonts w:eastAsia="Arial Unicode MS"/>
          <w:u w:val="single"/>
          <w:lang w:bidi="uk-UA"/>
        </w:rPr>
      </w:pPr>
      <w:r w:rsidRPr="00DF232C">
        <w:rPr>
          <w:rFonts w:eastAsia="Arial Unicode MS"/>
          <w:lang w:bidi="uk-UA"/>
        </w:rPr>
        <w:t xml:space="preserve">______________  </w:t>
      </w:r>
      <w:r>
        <w:rPr>
          <w:rFonts w:eastAsia="Arial Unicode MS"/>
          <w:lang w:bidi="uk-UA"/>
        </w:rPr>
        <w:t xml:space="preserve">Олег </w:t>
      </w:r>
      <w:r w:rsidRPr="003809AA">
        <w:rPr>
          <w:rFonts w:eastAsia="Arial Unicode MS"/>
          <w:lang w:bidi="uk-UA"/>
        </w:rPr>
        <w:t>АНГЕЛЬСЬКИЙ</w:t>
      </w:r>
    </w:p>
    <w:p w:rsidR="00076FC9" w:rsidRPr="00DF232C" w:rsidRDefault="00076FC9" w:rsidP="00076FC9">
      <w:pPr>
        <w:rPr>
          <w:rFonts w:eastAsia="Arial Unicode MS"/>
          <w:lang w:bidi="uk-UA"/>
        </w:rPr>
      </w:pPr>
    </w:p>
    <w:p w:rsidR="00076FC9" w:rsidRPr="00DF232C" w:rsidRDefault="00076FC9" w:rsidP="00076FC9">
      <w:pPr>
        <w:rPr>
          <w:rFonts w:eastAsia="Arial Unicode MS"/>
          <w:lang w:bidi="uk-UA"/>
        </w:rPr>
      </w:pPr>
    </w:p>
    <w:p w:rsidR="00076FC9" w:rsidRPr="00DF232C" w:rsidRDefault="00076FC9" w:rsidP="00076FC9">
      <w:pPr>
        <w:rPr>
          <w:rFonts w:eastAsia="Arial Unicode MS"/>
          <w:lang w:bidi="uk-UA"/>
        </w:rPr>
      </w:pPr>
    </w:p>
    <w:p w:rsidR="00076FC9" w:rsidRPr="00DF232C" w:rsidRDefault="00076FC9" w:rsidP="00076FC9">
      <w:pPr>
        <w:rPr>
          <w:rFonts w:eastAsia="Arial Unicode MS"/>
          <w:lang w:bidi="uk-UA"/>
        </w:rPr>
      </w:pPr>
    </w:p>
    <w:p w:rsidR="00076FC9" w:rsidRPr="00DF232C" w:rsidRDefault="00076FC9" w:rsidP="00076FC9">
      <w:pPr>
        <w:ind w:firstLine="708"/>
        <w:rPr>
          <w:rFonts w:eastAsia="Arial Unicode MS"/>
          <w:b/>
          <w:lang w:bidi="uk-UA"/>
        </w:rPr>
      </w:pPr>
      <w:r w:rsidRPr="00DF232C">
        <w:rPr>
          <w:rFonts w:eastAsia="Arial Unicode MS"/>
          <w:b/>
          <w:lang w:bidi="uk-UA"/>
        </w:rPr>
        <w:t xml:space="preserve">" РЕКОМЕНДОВАНО " </w:t>
      </w:r>
    </w:p>
    <w:p w:rsidR="00076FC9" w:rsidRPr="00DF232C" w:rsidRDefault="00076FC9" w:rsidP="00076FC9">
      <w:pPr>
        <w:rPr>
          <w:rFonts w:eastAsia="Arial Unicode MS"/>
          <w:lang w:bidi="uk-UA"/>
        </w:rPr>
      </w:pPr>
    </w:p>
    <w:p w:rsidR="00CD5DAA" w:rsidRPr="008C72E1" w:rsidRDefault="00CD5DAA" w:rsidP="00CD5DAA">
      <w:pPr>
        <w:rPr>
          <w:rFonts w:eastAsia="Arial Unicode MS"/>
          <w:color w:val="FF0000"/>
          <w:lang w:bidi="uk-UA"/>
        </w:rPr>
      </w:pPr>
      <w:r w:rsidRPr="008C72E1">
        <w:rPr>
          <w:color w:val="FF0000"/>
        </w:rPr>
        <w:t>Комісією з питань освітньої діяльності</w:t>
      </w:r>
      <w:r w:rsidRPr="008C72E1">
        <w:rPr>
          <w:rFonts w:eastAsia="Arial Unicode MS"/>
          <w:color w:val="FF0000"/>
          <w:lang w:bidi="uk-UA"/>
        </w:rPr>
        <w:t xml:space="preserve"> Вченої ради </w:t>
      </w:r>
    </w:p>
    <w:p w:rsidR="00CD5DAA" w:rsidRPr="008C72E1" w:rsidRDefault="00CD5DAA" w:rsidP="00CD5DAA">
      <w:pPr>
        <w:rPr>
          <w:rFonts w:eastAsia="Arial Unicode MS"/>
          <w:color w:val="FF0000"/>
          <w:lang w:bidi="uk-UA"/>
        </w:rPr>
      </w:pPr>
      <w:r w:rsidRPr="008C72E1">
        <w:rPr>
          <w:rFonts w:eastAsia="Arial Unicode MS"/>
          <w:color w:val="FF0000"/>
          <w:lang w:bidi="uk-UA"/>
        </w:rPr>
        <w:t xml:space="preserve">ЧНУ імені Юрія Федьковича </w:t>
      </w:r>
    </w:p>
    <w:p w:rsidR="00076FC9" w:rsidRPr="00DF232C" w:rsidRDefault="00076FC9" w:rsidP="00076FC9">
      <w:pPr>
        <w:rPr>
          <w:rFonts w:eastAsia="Arial Unicode MS"/>
          <w:lang w:bidi="uk-UA"/>
        </w:rPr>
      </w:pPr>
    </w:p>
    <w:p w:rsidR="00076FC9" w:rsidRPr="00DF232C" w:rsidRDefault="00076FC9" w:rsidP="00076FC9">
      <w:pPr>
        <w:rPr>
          <w:rFonts w:eastAsia="Arial Unicode MS"/>
          <w:lang w:bidi="uk-UA"/>
        </w:rPr>
      </w:pPr>
      <w:r w:rsidRPr="00DF232C">
        <w:rPr>
          <w:rFonts w:eastAsia="Arial Unicode MS"/>
          <w:lang w:bidi="uk-UA"/>
        </w:rPr>
        <w:t>Протокол № ____ від «___» ________ 20</w:t>
      </w:r>
      <w:r>
        <w:rPr>
          <w:rFonts w:eastAsia="Arial Unicode MS"/>
          <w:lang w:bidi="uk-UA"/>
        </w:rPr>
        <w:t>__</w:t>
      </w:r>
      <w:r w:rsidRPr="00DF232C">
        <w:rPr>
          <w:rFonts w:eastAsia="Arial Unicode MS"/>
          <w:lang w:bidi="uk-UA"/>
        </w:rPr>
        <w:t xml:space="preserve">р. </w:t>
      </w:r>
    </w:p>
    <w:p w:rsidR="00076FC9" w:rsidRPr="00DF232C" w:rsidRDefault="00076FC9" w:rsidP="00076FC9">
      <w:pPr>
        <w:rPr>
          <w:rFonts w:eastAsia="Arial Unicode MS"/>
          <w:lang w:bidi="uk-UA"/>
        </w:rPr>
      </w:pPr>
    </w:p>
    <w:p w:rsidR="00076FC9" w:rsidRDefault="00076FC9" w:rsidP="00B556EC">
      <w:pPr>
        <w:rPr>
          <w:rFonts w:eastAsia="Arial Unicode MS"/>
          <w:lang w:bidi="uk-UA"/>
        </w:rPr>
      </w:pPr>
      <w:r w:rsidRPr="00DF232C">
        <w:rPr>
          <w:rFonts w:eastAsia="Arial Unicode MS"/>
          <w:lang w:bidi="uk-UA"/>
        </w:rPr>
        <w:t>Голова комісії університету  ______</w:t>
      </w:r>
      <w:r w:rsidR="00DD1BA3">
        <w:rPr>
          <w:rFonts w:eastAsia="Arial Unicode MS"/>
          <w:lang w:bidi="uk-UA"/>
        </w:rPr>
        <w:t>___ Ольга МАРТИНЮК</w:t>
      </w:r>
    </w:p>
    <w:p w:rsidR="003563A8" w:rsidRDefault="003563A8" w:rsidP="00076FC9">
      <w:pPr>
        <w:jc w:val="center"/>
        <w:rPr>
          <w:rFonts w:eastAsia="Arial Unicode MS"/>
          <w:lang w:bidi="uk-UA"/>
        </w:rPr>
      </w:pPr>
    </w:p>
    <w:p w:rsidR="003563A8" w:rsidRPr="003563A8" w:rsidRDefault="003563A8" w:rsidP="003563A8">
      <w:pPr>
        <w:jc w:val="center"/>
        <w:rPr>
          <w:b/>
          <w:sz w:val="28"/>
          <w:szCs w:val="28"/>
        </w:rPr>
      </w:pPr>
      <w:r>
        <w:rPr>
          <w:rFonts w:eastAsia="Arial Unicode MS"/>
          <w:lang w:bidi="uk-UA"/>
        </w:rPr>
        <w:br w:type="page"/>
      </w:r>
      <w:r w:rsidRPr="003563A8">
        <w:rPr>
          <w:b/>
          <w:sz w:val="28"/>
          <w:szCs w:val="28"/>
        </w:rPr>
        <w:lastRenderedPageBreak/>
        <w:t>ПЕРЕДМОВА</w:t>
      </w:r>
    </w:p>
    <w:p w:rsidR="003563A8" w:rsidRPr="003563A8" w:rsidRDefault="003563A8" w:rsidP="003563A8">
      <w:pPr>
        <w:rPr>
          <w:sz w:val="28"/>
          <w:szCs w:val="28"/>
        </w:rPr>
      </w:pPr>
    </w:p>
    <w:p w:rsidR="003563A8" w:rsidRPr="003563A8" w:rsidRDefault="003563A8" w:rsidP="003563A8">
      <w:pPr>
        <w:ind w:firstLine="709"/>
        <w:jc w:val="both"/>
        <w:rPr>
          <w:sz w:val="28"/>
          <w:szCs w:val="28"/>
        </w:rPr>
      </w:pPr>
      <w:r w:rsidRPr="003563A8">
        <w:rPr>
          <w:sz w:val="28"/>
          <w:szCs w:val="28"/>
        </w:rPr>
        <w:t>Освітньо-професійна програма (ОПП) «Електроенергетика, електротехніка та електромеханіка» для підготовки здобувачів вищої освіти другого (магістерського) рівня за спеціальністю 141 «Електроенергетика, електротехніка та електромеханіка» містить обсяг кредитів ЄКТС, необхідний для здобуття відповідного ступеня вищої освіти; перелік компетентностей випускника; нормативний зміст підготовки здобувачів вищої освіти, сформульований у термінах результатів навчання; форми атестації здобувачів вищої освіти; вимоги до наявності системи внутрішнього забезпечення якості вищої освіти.</w:t>
      </w:r>
    </w:p>
    <w:p w:rsidR="003563A8" w:rsidRPr="003563A8" w:rsidRDefault="003563A8" w:rsidP="003563A8">
      <w:pPr>
        <w:ind w:firstLine="709"/>
        <w:jc w:val="both"/>
        <w:rPr>
          <w:sz w:val="28"/>
          <w:szCs w:val="28"/>
        </w:rPr>
      </w:pPr>
      <w:r w:rsidRPr="003563A8">
        <w:rPr>
          <w:sz w:val="28"/>
          <w:szCs w:val="28"/>
        </w:rPr>
        <w:t>Освітньо-професійна програма «Електроенергетика, електротехніка та електромеханіка» підготовки фахівців другого (магістерського) рівня вищої освіти за спеціальністю 141 «Електроенергетика, електротехніка та електромеханіка» розроблена відповідно до Закону України "Про вищу освіту", постанови Кабінету Міністрів України від 30.12.2015 р. No 1187 "Про затвердження Ліцензійних умов провадження освітньої діяльності закладів освіти", з урахуванням "Положення про організацію освітнього процесу у Чернівецькому національному університеті імені Юрія Федьковича", затвердженого Вченою радою ЧНУ (протокол No9 від 30.09.2019 р.), “Положення про розроблення та реалізацію освітніх програм Чернівецького національного університету імені Юрія Федьковича”, затвердженого Вченою радою ЧНУ (протокол No7 від 24.06.2019 р.).</w:t>
      </w:r>
    </w:p>
    <w:p w:rsidR="003563A8" w:rsidRPr="003563A8" w:rsidRDefault="003563A8" w:rsidP="003563A8">
      <w:pPr>
        <w:ind w:firstLine="709"/>
        <w:jc w:val="both"/>
        <w:rPr>
          <w:sz w:val="28"/>
          <w:szCs w:val="28"/>
        </w:rPr>
      </w:pPr>
      <w:r w:rsidRPr="003563A8">
        <w:rPr>
          <w:sz w:val="28"/>
          <w:szCs w:val="28"/>
        </w:rPr>
        <w:t>Професійний стандарт для підготовки здобувачів вищої освіти другого (магістерського) рівня за спеціальністю 141 «Електроенергетика, електротехніка та електромеханіка» станом на момент завершення роботи над даною освітньою програмою відсутній.</w:t>
      </w:r>
    </w:p>
    <w:p w:rsidR="003563A8" w:rsidRPr="00DF232C" w:rsidRDefault="003563A8" w:rsidP="00076FC9">
      <w:pPr>
        <w:jc w:val="center"/>
        <w:rPr>
          <w:sz w:val="28"/>
          <w:szCs w:val="28"/>
        </w:rPr>
        <w:sectPr w:rsidR="003563A8" w:rsidRPr="00DF232C" w:rsidSect="00573AA3">
          <w:footerReference w:type="even" r:id="rId7"/>
          <w:pgSz w:w="11906" w:h="16838"/>
          <w:pgMar w:top="850" w:right="850" w:bottom="850" w:left="1417" w:header="709" w:footer="709" w:gutter="0"/>
          <w:cols w:space="708"/>
          <w:docGrid w:linePitch="360"/>
        </w:sectPr>
      </w:pPr>
    </w:p>
    <w:p w:rsidR="00076FC9" w:rsidRPr="00DF232C" w:rsidRDefault="00076FC9" w:rsidP="00076FC9">
      <w:pPr>
        <w:pStyle w:val="ae"/>
        <w:ind w:left="0" w:firstLine="600"/>
        <w:jc w:val="both"/>
        <w:rPr>
          <w:sz w:val="28"/>
          <w:szCs w:val="28"/>
        </w:rPr>
      </w:pPr>
      <w:r w:rsidRPr="00DF232C">
        <w:rPr>
          <w:sz w:val="28"/>
          <w:szCs w:val="28"/>
        </w:rPr>
        <w:lastRenderedPageBreak/>
        <w:t>Розроблено проектною групою у складі:</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5"/>
        <w:gridCol w:w="1468"/>
        <w:gridCol w:w="1922"/>
        <w:gridCol w:w="1842"/>
        <w:gridCol w:w="1286"/>
        <w:gridCol w:w="5379"/>
        <w:gridCol w:w="1779"/>
      </w:tblGrid>
      <w:tr w:rsidR="00076FC9" w:rsidRPr="00DF232C" w:rsidTr="00573AA3">
        <w:tc>
          <w:tcPr>
            <w:tcW w:w="1395" w:type="dxa"/>
            <w:shd w:val="clear" w:color="auto" w:fill="auto"/>
            <w:vAlign w:val="center"/>
          </w:tcPr>
          <w:p w:rsidR="00076FC9" w:rsidRPr="00DF232C" w:rsidRDefault="00076FC9" w:rsidP="00573AA3">
            <w:pPr>
              <w:spacing w:before="100" w:beforeAutospacing="1" w:after="100" w:afterAutospacing="1"/>
              <w:rPr>
                <w:sz w:val="20"/>
                <w:szCs w:val="20"/>
              </w:rPr>
            </w:pPr>
            <w:r w:rsidRPr="00DF232C">
              <w:rPr>
                <w:rFonts w:eastAsia="Franklin Gothic Heavy"/>
                <w:sz w:val="20"/>
                <w:szCs w:val="20"/>
              </w:rPr>
              <w:t xml:space="preserve">Прізвище, ім’я, </w:t>
            </w:r>
            <w:r w:rsidRPr="00DF232C">
              <w:rPr>
                <w:sz w:val="20"/>
                <w:szCs w:val="20"/>
              </w:rPr>
              <w:br/>
            </w:r>
            <w:r w:rsidRPr="00DF232C">
              <w:rPr>
                <w:rFonts w:eastAsia="Franklin Gothic Heavy"/>
                <w:sz w:val="20"/>
                <w:szCs w:val="20"/>
              </w:rPr>
              <w:t>по батькові керівника та членів проектної групи</w:t>
            </w:r>
          </w:p>
        </w:tc>
        <w:tc>
          <w:tcPr>
            <w:tcW w:w="1468" w:type="dxa"/>
            <w:shd w:val="clear" w:color="auto" w:fill="auto"/>
            <w:vAlign w:val="center"/>
          </w:tcPr>
          <w:p w:rsidR="00076FC9" w:rsidRPr="00DF232C" w:rsidRDefault="00076FC9" w:rsidP="00573AA3">
            <w:pPr>
              <w:spacing w:before="100" w:beforeAutospacing="1" w:after="100" w:afterAutospacing="1"/>
              <w:rPr>
                <w:sz w:val="20"/>
                <w:szCs w:val="20"/>
              </w:rPr>
            </w:pPr>
            <w:r w:rsidRPr="00DF232C">
              <w:rPr>
                <w:rFonts w:eastAsia="Franklin Gothic Heavy"/>
                <w:sz w:val="20"/>
                <w:szCs w:val="20"/>
              </w:rPr>
              <w:t>Найменування посади, місце роботи</w:t>
            </w:r>
          </w:p>
        </w:tc>
        <w:tc>
          <w:tcPr>
            <w:tcW w:w="1922" w:type="dxa"/>
            <w:shd w:val="clear" w:color="auto" w:fill="auto"/>
            <w:vAlign w:val="center"/>
          </w:tcPr>
          <w:p w:rsidR="00076FC9" w:rsidRPr="00DF232C" w:rsidRDefault="00076FC9" w:rsidP="00573AA3">
            <w:pPr>
              <w:spacing w:before="100" w:beforeAutospacing="1" w:after="100" w:afterAutospacing="1"/>
              <w:rPr>
                <w:sz w:val="20"/>
                <w:szCs w:val="20"/>
              </w:rPr>
            </w:pPr>
            <w:r w:rsidRPr="00DF232C">
              <w:rPr>
                <w:rFonts w:eastAsia="Franklin Gothic Heavy"/>
                <w:sz w:val="20"/>
                <w:szCs w:val="20"/>
              </w:rPr>
              <w:t xml:space="preserve">Найменування закладу, який закінчив викладач, </w:t>
            </w:r>
            <w:r w:rsidRPr="00DF232C">
              <w:rPr>
                <w:sz w:val="20"/>
                <w:szCs w:val="20"/>
              </w:rPr>
              <w:br/>
            </w:r>
            <w:r w:rsidRPr="00DF232C">
              <w:rPr>
                <w:rFonts w:eastAsia="Franklin Gothic Heavy"/>
                <w:sz w:val="20"/>
                <w:szCs w:val="20"/>
              </w:rPr>
              <w:t>рік закінчення, спеціальність, кваліфікація згідно з документом про вищу освіту*</w:t>
            </w:r>
          </w:p>
        </w:tc>
        <w:tc>
          <w:tcPr>
            <w:tcW w:w="1842" w:type="dxa"/>
            <w:shd w:val="clear" w:color="auto" w:fill="auto"/>
            <w:vAlign w:val="center"/>
          </w:tcPr>
          <w:p w:rsidR="00076FC9" w:rsidRPr="00DF232C" w:rsidRDefault="00076FC9" w:rsidP="00573AA3">
            <w:pPr>
              <w:spacing w:before="100" w:beforeAutospacing="1" w:after="100" w:afterAutospacing="1"/>
              <w:rPr>
                <w:sz w:val="20"/>
                <w:szCs w:val="20"/>
              </w:rPr>
            </w:pPr>
            <w:r w:rsidRPr="00DF232C">
              <w:rPr>
                <w:rFonts w:eastAsia="Franklin Gothic Heavy"/>
                <w:sz w:val="20"/>
                <w:szCs w:val="20"/>
              </w:rPr>
              <w:t>Науковий ступінь, шифр і наймену вання наукової спеціальності, тема дисертації, вчене звання, за якою кафедрою (спеціальністю) присвоєно</w:t>
            </w:r>
          </w:p>
        </w:tc>
        <w:tc>
          <w:tcPr>
            <w:tcW w:w="1286" w:type="dxa"/>
            <w:shd w:val="clear" w:color="auto" w:fill="auto"/>
            <w:vAlign w:val="center"/>
          </w:tcPr>
          <w:p w:rsidR="00076FC9" w:rsidRPr="00DF232C" w:rsidRDefault="00076FC9" w:rsidP="00573AA3">
            <w:pPr>
              <w:spacing w:before="100" w:beforeAutospacing="1" w:after="100" w:afterAutospacing="1"/>
              <w:rPr>
                <w:sz w:val="20"/>
                <w:szCs w:val="20"/>
              </w:rPr>
            </w:pPr>
            <w:r w:rsidRPr="00DF232C">
              <w:rPr>
                <w:rFonts w:eastAsia="Franklin Gothic Heavy"/>
                <w:sz w:val="20"/>
                <w:szCs w:val="20"/>
              </w:rPr>
              <w:t>Стаж науково-педагогічної та/або наукової роботи</w:t>
            </w:r>
          </w:p>
        </w:tc>
        <w:tc>
          <w:tcPr>
            <w:tcW w:w="5379" w:type="dxa"/>
            <w:shd w:val="clear" w:color="auto" w:fill="auto"/>
            <w:vAlign w:val="center"/>
          </w:tcPr>
          <w:p w:rsidR="00076FC9" w:rsidRPr="00DF232C" w:rsidRDefault="00076FC9" w:rsidP="00573AA3">
            <w:pPr>
              <w:spacing w:before="100" w:beforeAutospacing="1" w:after="100" w:afterAutospacing="1"/>
              <w:rPr>
                <w:sz w:val="20"/>
                <w:szCs w:val="20"/>
              </w:rPr>
            </w:pPr>
            <w:r w:rsidRPr="00DF232C">
              <w:rPr>
                <w:rFonts w:eastAsia="Franklin Gothic Heavy"/>
                <w:sz w:val="20"/>
                <w:szCs w:val="20"/>
              </w:rPr>
              <w:t>Інформація про наукову діяльність (основні публікації за напрямом, науково-дослідній роботі,</w:t>
            </w:r>
            <w:r w:rsidRPr="00DF232C">
              <w:rPr>
                <w:sz w:val="20"/>
                <w:szCs w:val="20"/>
              </w:rPr>
              <w:br/>
            </w:r>
            <w:r w:rsidRPr="00DF232C">
              <w:rPr>
                <w:rFonts w:eastAsia="Franklin Gothic Heavy"/>
                <w:sz w:val="20"/>
                <w:szCs w:val="20"/>
              </w:rPr>
              <w:t>участь у конференціях і семінарах, робота з аспірантами та докторантами, керівництво науковою роботою студентів)</w:t>
            </w:r>
          </w:p>
        </w:tc>
        <w:tc>
          <w:tcPr>
            <w:tcW w:w="1779" w:type="dxa"/>
            <w:shd w:val="clear" w:color="auto" w:fill="auto"/>
            <w:vAlign w:val="center"/>
          </w:tcPr>
          <w:p w:rsidR="00076FC9" w:rsidRPr="00DF232C" w:rsidRDefault="00076FC9" w:rsidP="00573AA3">
            <w:pPr>
              <w:spacing w:before="100" w:beforeAutospacing="1" w:after="100" w:afterAutospacing="1"/>
              <w:rPr>
                <w:sz w:val="20"/>
                <w:szCs w:val="20"/>
              </w:rPr>
            </w:pPr>
            <w:r w:rsidRPr="00DF232C">
              <w:rPr>
                <w:rFonts w:eastAsia="Franklin Gothic Heavy"/>
                <w:sz w:val="20"/>
                <w:szCs w:val="20"/>
              </w:rPr>
              <w:t>Відомості про підвищення кваліфікації викладача (найменування закладу, вид документа, тема, дата видачі)</w:t>
            </w:r>
          </w:p>
        </w:tc>
      </w:tr>
      <w:tr w:rsidR="00127A96" w:rsidRPr="00DF232C" w:rsidTr="002D7AD2">
        <w:tc>
          <w:tcPr>
            <w:tcW w:w="15071" w:type="dxa"/>
            <w:gridSpan w:val="7"/>
            <w:shd w:val="clear" w:color="auto" w:fill="auto"/>
          </w:tcPr>
          <w:p w:rsidR="00127A96" w:rsidRPr="00DF232C" w:rsidRDefault="00127A96" w:rsidP="00573AA3">
            <w:pPr>
              <w:rPr>
                <w:sz w:val="20"/>
                <w:szCs w:val="20"/>
              </w:rPr>
            </w:pPr>
            <w:r w:rsidRPr="00DF232C">
              <w:rPr>
                <w:sz w:val="20"/>
                <w:szCs w:val="20"/>
              </w:rPr>
              <w:t>Керівник проектної групи</w:t>
            </w:r>
          </w:p>
        </w:tc>
      </w:tr>
      <w:tr w:rsidR="00076FC9" w:rsidRPr="00DF232C" w:rsidTr="00573AA3">
        <w:tc>
          <w:tcPr>
            <w:tcW w:w="1395" w:type="dxa"/>
            <w:shd w:val="clear" w:color="auto" w:fill="auto"/>
          </w:tcPr>
          <w:p w:rsidR="00076FC9" w:rsidRPr="00DF232C" w:rsidRDefault="00076FC9" w:rsidP="00573AA3">
            <w:pPr>
              <w:jc w:val="center"/>
              <w:rPr>
                <w:sz w:val="20"/>
                <w:szCs w:val="20"/>
              </w:rPr>
            </w:pPr>
            <w:r w:rsidRPr="00DF232C">
              <w:rPr>
                <w:sz w:val="20"/>
                <w:szCs w:val="20"/>
              </w:rPr>
              <w:t>Майструк Едуард Васильович</w:t>
            </w:r>
          </w:p>
        </w:tc>
        <w:tc>
          <w:tcPr>
            <w:tcW w:w="1468" w:type="dxa"/>
            <w:shd w:val="clear" w:color="auto" w:fill="auto"/>
          </w:tcPr>
          <w:p w:rsidR="00076FC9" w:rsidRPr="00DF232C" w:rsidRDefault="00473ECE" w:rsidP="00573AA3">
            <w:pPr>
              <w:jc w:val="center"/>
              <w:rPr>
                <w:sz w:val="20"/>
                <w:szCs w:val="20"/>
              </w:rPr>
            </w:pPr>
            <w:r>
              <w:rPr>
                <w:sz w:val="20"/>
                <w:szCs w:val="20"/>
                <w:lang w:val="ru-RU"/>
              </w:rPr>
              <w:t>професор</w:t>
            </w:r>
            <w:r w:rsidR="00076FC9" w:rsidRPr="00DF232C">
              <w:rPr>
                <w:sz w:val="20"/>
                <w:szCs w:val="20"/>
              </w:rPr>
              <w:t xml:space="preserve"> кафедри електроніки і енергетики Чернівецького національного університету імені Юрія Федьковича</w:t>
            </w:r>
          </w:p>
        </w:tc>
        <w:tc>
          <w:tcPr>
            <w:tcW w:w="1922" w:type="dxa"/>
            <w:shd w:val="clear" w:color="auto" w:fill="auto"/>
          </w:tcPr>
          <w:p w:rsidR="00076FC9" w:rsidRPr="00DF232C" w:rsidRDefault="00076FC9" w:rsidP="00573AA3">
            <w:pPr>
              <w:jc w:val="center"/>
              <w:rPr>
                <w:sz w:val="20"/>
                <w:szCs w:val="20"/>
              </w:rPr>
            </w:pPr>
            <w:r w:rsidRPr="00DF232C">
              <w:rPr>
                <w:sz w:val="20"/>
                <w:szCs w:val="20"/>
              </w:rPr>
              <w:t>Чернівецький національний університет імені Юрія Федьковича, 2002 р., нетрадиційні джерела енергії, магістр енергетики</w:t>
            </w:r>
          </w:p>
          <w:p w:rsidR="00076FC9" w:rsidRPr="00DF232C" w:rsidRDefault="00076FC9" w:rsidP="00573AA3">
            <w:pPr>
              <w:jc w:val="center"/>
              <w:rPr>
                <w:color w:val="000000"/>
                <w:sz w:val="20"/>
                <w:szCs w:val="20"/>
              </w:rPr>
            </w:pPr>
          </w:p>
          <w:p w:rsidR="00076FC9" w:rsidRPr="00DF232C" w:rsidRDefault="00076FC9" w:rsidP="00573AA3">
            <w:pPr>
              <w:jc w:val="center"/>
              <w:rPr>
                <w:sz w:val="20"/>
                <w:szCs w:val="20"/>
              </w:rPr>
            </w:pPr>
          </w:p>
        </w:tc>
        <w:tc>
          <w:tcPr>
            <w:tcW w:w="1842" w:type="dxa"/>
            <w:shd w:val="clear" w:color="auto" w:fill="auto"/>
          </w:tcPr>
          <w:p w:rsidR="00076FC9" w:rsidRPr="00DF232C" w:rsidRDefault="00076FC9" w:rsidP="00573AA3">
            <w:pPr>
              <w:widowControl w:val="0"/>
              <w:autoSpaceDE w:val="0"/>
              <w:autoSpaceDN w:val="0"/>
              <w:adjustRightInd w:val="0"/>
              <w:jc w:val="center"/>
              <w:rPr>
                <w:sz w:val="20"/>
                <w:szCs w:val="20"/>
              </w:rPr>
            </w:pPr>
            <w:r w:rsidRPr="00DF232C">
              <w:rPr>
                <w:sz w:val="20"/>
                <w:szCs w:val="20"/>
              </w:rPr>
              <w:t>Доктор фізико-математичних наук (ДД 008827 від 20.06.2019), 01.04.10- фізика напівпровідників і діелектриків,</w:t>
            </w:r>
          </w:p>
          <w:p w:rsidR="00076FC9" w:rsidRPr="00DF232C" w:rsidRDefault="00076FC9" w:rsidP="00573AA3">
            <w:pPr>
              <w:widowControl w:val="0"/>
              <w:autoSpaceDE w:val="0"/>
              <w:autoSpaceDN w:val="0"/>
              <w:adjustRightInd w:val="0"/>
              <w:jc w:val="center"/>
              <w:rPr>
                <w:sz w:val="20"/>
                <w:szCs w:val="20"/>
              </w:rPr>
            </w:pPr>
            <w:r w:rsidRPr="00DF232C">
              <w:rPr>
                <w:sz w:val="20"/>
                <w:szCs w:val="20"/>
              </w:rPr>
              <w:t>Тема " Електронні процеси у напівмагнітних та радіаційно стійких</w:t>
            </w:r>
          </w:p>
          <w:p w:rsidR="00076FC9" w:rsidRPr="00DF232C" w:rsidRDefault="00076FC9" w:rsidP="00573AA3">
            <w:pPr>
              <w:widowControl w:val="0"/>
              <w:autoSpaceDE w:val="0"/>
              <w:autoSpaceDN w:val="0"/>
              <w:adjustRightInd w:val="0"/>
              <w:jc w:val="center"/>
              <w:rPr>
                <w:sz w:val="20"/>
                <w:szCs w:val="20"/>
              </w:rPr>
            </w:pPr>
            <w:r w:rsidRPr="00DF232C">
              <w:rPr>
                <w:sz w:val="20"/>
                <w:szCs w:val="20"/>
              </w:rPr>
              <w:t>складних халькогенідних напівпровідниках та гетероструктурах на їх основі",</w:t>
            </w:r>
          </w:p>
          <w:p w:rsidR="00076FC9" w:rsidRPr="00DF232C" w:rsidRDefault="00473ECE" w:rsidP="00573AA3">
            <w:pPr>
              <w:widowControl w:val="0"/>
              <w:autoSpaceDE w:val="0"/>
              <w:autoSpaceDN w:val="0"/>
              <w:adjustRightInd w:val="0"/>
              <w:jc w:val="center"/>
              <w:rPr>
                <w:sz w:val="20"/>
                <w:szCs w:val="20"/>
              </w:rPr>
            </w:pPr>
            <w:r>
              <w:rPr>
                <w:sz w:val="20"/>
                <w:szCs w:val="20"/>
                <w:lang w:val="ru-RU"/>
              </w:rPr>
              <w:t>професор</w:t>
            </w:r>
            <w:r w:rsidR="00076FC9" w:rsidRPr="00DF232C">
              <w:rPr>
                <w:sz w:val="20"/>
                <w:szCs w:val="20"/>
              </w:rPr>
              <w:t xml:space="preserve"> кафедри електроніки і енергетики</w:t>
            </w:r>
          </w:p>
          <w:p w:rsidR="00076FC9" w:rsidRPr="00DF232C" w:rsidRDefault="00473ECE" w:rsidP="00573AA3">
            <w:pPr>
              <w:jc w:val="center"/>
              <w:rPr>
                <w:sz w:val="20"/>
                <w:szCs w:val="20"/>
              </w:rPr>
            </w:pPr>
            <w:r w:rsidRPr="00513F1D">
              <w:rPr>
                <w:sz w:val="20"/>
                <w:szCs w:val="20"/>
              </w:rPr>
              <w:t>(А</w:t>
            </w:r>
            <w:r w:rsidRPr="00513F1D">
              <w:rPr>
                <w:sz w:val="20"/>
                <w:szCs w:val="20"/>
                <w:lang w:val="ru-RU"/>
              </w:rPr>
              <w:t>П</w:t>
            </w:r>
            <w:r w:rsidRPr="00513F1D">
              <w:rPr>
                <w:sz w:val="20"/>
                <w:szCs w:val="20"/>
              </w:rPr>
              <w:t xml:space="preserve"> №</w:t>
            </w:r>
            <w:r w:rsidRPr="00513F1D">
              <w:rPr>
                <w:sz w:val="20"/>
                <w:szCs w:val="20"/>
                <w:lang w:val="ru-RU"/>
              </w:rPr>
              <w:t>003591</w:t>
            </w:r>
            <w:r w:rsidRPr="00513F1D">
              <w:rPr>
                <w:sz w:val="20"/>
                <w:szCs w:val="20"/>
              </w:rPr>
              <w:t xml:space="preserve"> від </w:t>
            </w:r>
            <w:r w:rsidRPr="00513F1D">
              <w:rPr>
                <w:sz w:val="20"/>
                <w:szCs w:val="20"/>
                <w:lang w:val="ru-RU"/>
              </w:rPr>
              <w:t>30</w:t>
            </w:r>
            <w:r w:rsidRPr="00513F1D">
              <w:rPr>
                <w:sz w:val="20"/>
                <w:szCs w:val="20"/>
              </w:rPr>
              <w:t>.</w:t>
            </w:r>
            <w:r w:rsidRPr="00513F1D">
              <w:rPr>
                <w:sz w:val="20"/>
                <w:szCs w:val="20"/>
                <w:lang w:val="ru-RU"/>
              </w:rPr>
              <w:t>11</w:t>
            </w:r>
            <w:r w:rsidRPr="00513F1D">
              <w:rPr>
                <w:sz w:val="20"/>
                <w:szCs w:val="20"/>
              </w:rPr>
              <w:t>.20</w:t>
            </w:r>
            <w:r w:rsidRPr="00513F1D">
              <w:rPr>
                <w:sz w:val="20"/>
                <w:szCs w:val="20"/>
                <w:lang w:val="ru-RU"/>
              </w:rPr>
              <w:t>21</w:t>
            </w:r>
            <w:r w:rsidRPr="00DF232C">
              <w:rPr>
                <w:sz w:val="20"/>
                <w:szCs w:val="20"/>
              </w:rPr>
              <w:t>)</w:t>
            </w:r>
          </w:p>
        </w:tc>
        <w:tc>
          <w:tcPr>
            <w:tcW w:w="1286" w:type="dxa"/>
            <w:shd w:val="clear" w:color="auto" w:fill="auto"/>
          </w:tcPr>
          <w:p w:rsidR="00076FC9" w:rsidRPr="00DF232C" w:rsidRDefault="00076FC9" w:rsidP="00573AA3">
            <w:pPr>
              <w:jc w:val="center"/>
              <w:rPr>
                <w:sz w:val="20"/>
                <w:szCs w:val="20"/>
              </w:rPr>
            </w:pPr>
            <w:r w:rsidRPr="00DF232C">
              <w:rPr>
                <w:sz w:val="20"/>
                <w:szCs w:val="20"/>
              </w:rPr>
              <w:t>10 р.</w:t>
            </w:r>
          </w:p>
        </w:tc>
        <w:tc>
          <w:tcPr>
            <w:tcW w:w="5379" w:type="dxa"/>
            <w:shd w:val="clear" w:color="auto" w:fill="auto"/>
          </w:tcPr>
          <w:p w:rsidR="00781B84" w:rsidRPr="00781B84" w:rsidRDefault="00781B84" w:rsidP="00781B84">
            <w:pPr>
              <w:jc w:val="both"/>
              <w:rPr>
                <w:sz w:val="20"/>
                <w:szCs w:val="20"/>
              </w:rPr>
            </w:pPr>
            <w:r w:rsidRPr="00781B84">
              <w:rPr>
                <w:sz w:val="20"/>
                <w:szCs w:val="20"/>
              </w:rPr>
              <w:t xml:space="preserve">Мар’янчук  П.Д.,  Козярський  Д.П.,  Козярський І.П., Майструк  Е.В.  Звичайні  та  напівмагнітні  дефектні халькогенідні  напівпровідники  (монографія)  Чернівці: “Рута”, 2017. – 208 с. </w:t>
            </w:r>
          </w:p>
          <w:p w:rsidR="00781B84" w:rsidRPr="00781B84" w:rsidRDefault="00781B84" w:rsidP="00781B84">
            <w:pPr>
              <w:jc w:val="both"/>
              <w:rPr>
                <w:sz w:val="20"/>
                <w:szCs w:val="20"/>
              </w:rPr>
            </w:pPr>
            <w:r w:rsidRPr="00781B84">
              <w:rPr>
                <w:sz w:val="20"/>
                <w:szCs w:val="20"/>
              </w:rPr>
              <w:t xml:space="preserve">Майструк  Е.В.,  Козярський  Д.П.  Техніка  високих  напруг (навчальний посібник), Чернівці: “Рута”, 2012. – 128 с. </w:t>
            </w:r>
          </w:p>
          <w:p w:rsidR="00781B84" w:rsidRPr="00781B84" w:rsidRDefault="00781B84" w:rsidP="00781B84">
            <w:pPr>
              <w:jc w:val="both"/>
              <w:rPr>
                <w:sz w:val="20"/>
                <w:szCs w:val="20"/>
              </w:rPr>
            </w:pPr>
            <w:r w:rsidRPr="00781B84">
              <w:rPr>
                <w:sz w:val="20"/>
                <w:szCs w:val="20"/>
              </w:rPr>
              <w:t>Козярський Д.П., Майструк Е.В. Основи релейного захисту та  автоматизації  енергосистем.  Частина  1  (навчальний</w:t>
            </w:r>
            <w:r>
              <w:rPr>
                <w:sz w:val="20"/>
                <w:szCs w:val="20"/>
              </w:rPr>
              <w:t xml:space="preserve"> </w:t>
            </w:r>
            <w:r w:rsidRPr="00781B84">
              <w:rPr>
                <w:sz w:val="20"/>
                <w:szCs w:val="20"/>
              </w:rPr>
              <w:t xml:space="preserve">посібник), Чернівці: “Рута”, 2016.  – 124 с. </w:t>
            </w:r>
          </w:p>
          <w:p w:rsidR="00781B84" w:rsidRPr="00781B84" w:rsidRDefault="00781B84" w:rsidP="00781B84">
            <w:pPr>
              <w:jc w:val="both"/>
              <w:rPr>
                <w:sz w:val="20"/>
                <w:szCs w:val="20"/>
              </w:rPr>
            </w:pPr>
            <w:r w:rsidRPr="00781B84">
              <w:rPr>
                <w:sz w:val="20"/>
                <w:szCs w:val="20"/>
              </w:rPr>
              <w:t>Основи  релейного  захисту  та  автоматизації  енергосистем: навчальний посібник.</w:t>
            </w:r>
            <w:r w:rsidR="00562D7F">
              <w:rPr>
                <w:sz w:val="20"/>
                <w:szCs w:val="20"/>
              </w:rPr>
              <w:t xml:space="preserve"> </w:t>
            </w:r>
            <w:r w:rsidRPr="00781B84">
              <w:rPr>
                <w:sz w:val="20"/>
                <w:szCs w:val="20"/>
              </w:rPr>
              <w:t>Ч.2 /</w:t>
            </w:r>
            <w:r w:rsidR="00562D7F">
              <w:rPr>
                <w:sz w:val="20"/>
                <w:szCs w:val="20"/>
              </w:rPr>
              <w:t xml:space="preserve"> </w:t>
            </w:r>
            <w:r w:rsidRPr="00781B84">
              <w:rPr>
                <w:sz w:val="20"/>
                <w:szCs w:val="20"/>
              </w:rPr>
              <w:t xml:space="preserve">укл.: Д.П.  Козярський,  Е.В. Майструк,  І.П.  Козярський.  Чернівці:  Чернівецький  нац. ун., 2019. 133 с. </w:t>
            </w:r>
          </w:p>
          <w:p w:rsidR="00781B84" w:rsidRPr="00781B84" w:rsidRDefault="00781B84" w:rsidP="00781B84">
            <w:pPr>
              <w:jc w:val="both"/>
              <w:rPr>
                <w:sz w:val="20"/>
                <w:szCs w:val="20"/>
              </w:rPr>
            </w:pPr>
            <w:r w:rsidRPr="00781B84">
              <w:rPr>
                <w:sz w:val="20"/>
                <w:szCs w:val="20"/>
              </w:rPr>
              <w:t xml:space="preserve">Промислова електроніка : навчальний посібник. Ч.1 / укл.: Андрущак Г. О., Козярський І. П., Майструк Е. В. Чернівці : Рута, 2021. 120 с. </w:t>
            </w:r>
          </w:p>
          <w:p w:rsidR="00781B84" w:rsidRPr="00781B84" w:rsidRDefault="00781B84" w:rsidP="00781B84">
            <w:pPr>
              <w:jc w:val="both"/>
              <w:rPr>
                <w:sz w:val="20"/>
                <w:szCs w:val="20"/>
              </w:rPr>
            </w:pPr>
            <w:r w:rsidRPr="00781B84">
              <w:rPr>
                <w:sz w:val="20"/>
                <w:szCs w:val="20"/>
              </w:rPr>
              <w:t xml:space="preserve">Майструк Е. В., Електричні машини: навчальний посібник, </w:t>
            </w:r>
          </w:p>
          <w:p w:rsidR="00781B84" w:rsidRPr="00781B84" w:rsidRDefault="00781B84" w:rsidP="00781B84">
            <w:pPr>
              <w:jc w:val="both"/>
              <w:rPr>
                <w:sz w:val="20"/>
                <w:szCs w:val="20"/>
              </w:rPr>
            </w:pPr>
            <w:r w:rsidRPr="00781B84">
              <w:rPr>
                <w:sz w:val="20"/>
                <w:szCs w:val="20"/>
              </w:rPr>
              <w:t xml:space="preserve">Чернівці: “Технодрук”, 2021. 196 с. </w:t>
            </w:r>
          </w:p>
          <w:p w:rsidR="00781B84" w:rsidRPr="00781B84" w:rsidRDefault="00781B84" w:rsidP="00781B84">
            <w:pPr>
              <w:jc w:val="both"/>
              <w:rPr>
                <w:sz w:val="20"/>
                <w:szCs w:val="20"/>
              </w:rPr>
            </w:pPr>
            <w:r w:rsidRPr="00781B84">
              <w:rPr>
                <w:sz w:val="20"/>
                <w:szCs w:val="20"/>
              </w:rPr>
              <w:t xml:space="preserve">E.V.  Maistruk,  I.G.  Orletsky,  M.I.  Ilashchuk,  I.P.  Koziarskyi, D.P.  Koziarskyi,  P.D.  Marianchuk  and  O.A.  Parfenyuk Influence of heat treatment of the base material on the electrical properties of anisotyped heterojunctions n-ZnO:Al/p-CdZnTe // Semiconductor Science and Technology, 2019, Vol. 34, № 4, pp. 045016 (9pp) </w:t>
            </w:r>
          </w:p>
          <w:p w:rsidR="00781B84" w:rsidRPr="00781B84" w:rsidRDefault="00781B84" w:rsidP="00781B84">
            <w:pPr>
              <w:jc w:val="both"/>
              <w:rPr>
                <w:sz w:val="20"/>
                <w:szCs w:val="20"/>
              </w:rPr>
            </w:pPr>
            <w:r w:rsidRPr="00781B84">
              <w:rPr>
                <w:sz w:val="20"/>
                <w:szCs w:val="20"/>
              </w:rPr>
              <w:t>Maistruk E. V., Ilashchuk M. I., Orletsky I. G., Koziarskyi I. P., Koziarskyi  D.  P.,  Marianchuk  P.  D.,  Parfenyuk  O.  A., Ulyanytskiy K. S. Influence of the base material on the interface properties  of  ZnO:Al/n-CdS/p-Cd</w:t>
            </w:r>
            <w:r w:rsidRPr="00781B84">
              <w:rPr>
                <w:sz w:val="20"/>
                <w:szCs w:val="20"/>
                <w:vertAlign w:val="subscript"/>
              </w:rPr>
              <w:t>1-x</w:t>
            </w:r>
            <w:r w:rsidRPr="00781B84">
              <w:rPr>
                <w:sz w:val="20"/>
                <w:szCs w:val="20"/>
              </w:rPr>
              <w:t>Zn</w:t>
            </w:r>
            <w:r w:rsidRPr="00781B84">
              <w:rPr>
                <w:sz w:val="20"/>
                <w:szCs w:val="20"/>
                <w:vertAlign w:val="subscript"/>
              </w:rPr>
              <w:t>x</w:t>
            </w:r>
            <w:r w:rsidRPr="00781B84">
              <w:rPr>
                <w:sz w:val="20"/>
                <w:szCs w:val="20"/>
              </w:rPr>
              <w:t xml:space="preserve">Te  heterojunctions. </w:t>
            </w:r>
            <w:r w:rsidRPr="00781B84">
              <w:rPr>
                <w:i/>
                <w:sz w:val="20"/>
                <w:szCs w:val="20"/>
              </w:rPr>
              <w:t>Engineering  Research  Express</w:t>
            </w:r>
            <w:r w:rsidRPr="00781B84">
              <w:rPr>
                <w:sz w:val="20"/>
                <w:szCs w:val="20"/>
              </w:rPr>
              <w:t xml:space="preserve">.  2020. Vol.  2,  №  3.  P.  </w:t>
            </w:r>
            <w:r w:rsidRPr="00781B84">
              <w:rPr>
                <w:sz w:val="20"/>
                <w:szCs w:val="20"/>
              </w:rPr>
              <w:lastRenderedPageBreak/>
              <w:t xml:space="preserve">035037. (14pp).  </w:t>
            </w:r>
          </w:p>
          <w:p w:rsidR="00781B84" w:rsidRPr="00781B84" w:rsidRDefault="00781B84" w:rsidP="00781B84">
            <w:pPr>
              <w:jc w:val="both"/>
              <w:rPr>
                <w:sz w:val="20"/>
                <w:szCs w:val="20"/>
              </w:rPr>
            </w:pPr>
            <w:r w:rsidRPr="00781B84">
              <w:rPr>
                <w:sz w:val="20"/>
                <w:szCs w:val="20"/>
              </w:rPr>
              <w:t>Orletskyi I. G., Ilashchuk M. I., Maistruk E. V., Parkhomenko H.  P.,  Marianchuk  P.  D.,  Koziarskyi  I.  P.,  Koziarskyi  D.  P.</w:t>
            </w:r>
          </w:p>
          <w:p w:rsidR="00781B84" w:rsidRPr="00781B84" w:rsidRDefault="00781B84" w:rsidP="00781B84">
            <w:pPr>
              <w:jc w:val="both"/>
              <w:rPr>
                <w:sz w:val="20"/>
                <w:szCs w:val="20"/>
              </w:rPr>
            </w:pPr>
            <w:r w:rsidRPr="00781B84">
              <w:rPr>
                <w:sz w:val="20"/>
                <w:szCs w:val="20"/>
              </w:rPr>
              <w:t xml:space="preserve">Electrical  properties  of  heterostructures  MnS/n-CdZnTe obtained by spray pyrolysis. </w:t>
            </w:r>
            <w:r w:rsidRPr="00781B84">
              <w:rPr>
                <w:i/>
                <w:sz w:val="20"/>
                <w:szCs w:val="20"/>
              </w:rPr>
              <w:t>Materials Research Express</w:t>
            </w:r>
            <w:r w:rsidRPr="00781B84">
              <w:rPr>
                <w:sz w:val="20"/>
                <w:szCs w:val="20"/>
              </w:rPr>
              <w:t xml:space="preserve">. 2021. Vol. 8, № 1. P. 015905. (9pp)  </w:t>
            </w:r>
          </w:p>
          <w:p w:rsidR="00781B84" w:rsidRPr="00781B84" w:rsidRDefault="00781B84" w:rsidP="00781B84">
            <w:pPr>
              <w:jc w:val="both"/>
              <w:rPr>
                <w:sz w:val="20"/>
                <w:szCs w:val="20"/>
              </w:rPr>
            </w:pPr>
            <w:r w:rsidRPr="00781B84">
              <w:rPr>
                <w:sz w:val="20"/>
                <w:szCs w:val="20"/>
              </w:rPr>
              <w:t>Maslyanchuk,  O.,  Solovan,  M.,  Brus,  V.,  Maryanchuk,  P.,</w:t>
            </w:r>
            <w:r>
              <w:rPr>
                <w:sz w:val="20"/>
                <w:szCs w:val="20"/>
              </w:rPr>
              <w:t xml:space="preserve"> </w:t>
            </w:r>
            <w:r w:rsidRPr="00781B84">
              <w:rPr>
                <w:sz w:val="20"/>
                <w:szCs w:val="20"/>
              </w:rPr>
              <w:t xml:space="preserve">Maistruk, E., Fodchuk, I., Gnatyuk, V. Charge transport features </w:t>
            </w:r>
          </w:p>
          <w:p w:rsidR="00781B84" w:rsidRPr="00781B84" w:rsidRDefault="00781B84" w:rsidP="00781B84">
            <w:pPr>
              <w:jc w:val="both"/>
              <w:rPr>
                <w:i/>
                <w:sz w:val="20"/>
                <w:szCs w:val="20"/>
              </w:rPr>
            </w:pPr>
            <w:r w:rsidRPr="00781B84">
              <w:rPr>
                <w:sz w:val="20"/>
                <w:szCs w:val="20"/>
              </w:rPr>
              <w:t>of  CdTe-based  X-  and  γ-ray  detectors  with  Ti  and  TiO</w:t>
            </w:r>
            <w:r w:rsidRPr="00781B84">
              <w:rPr>
                <w:sz w:val="20"/>
                <w:szCs w:val="20"/>
                <w:vertAlign w:val="subscript"/>
              </w:rPr>
              <w:t>x</w:t>
            </w:r>
            <w:r w:rsidRPr="00781B84">
              <w:rPr>
                <w:sz w:val="20"/>
                <w:szCs w:val="20"/>
              </w:rPr>
              <w:t xml:space="preserve"> Schottky contacts. </w:t>
            </w:r>
            <w:r w:rsidRPr="00781B84">
              <w:rPr>
                <w:i/>
                <w:sz w:val="20"/>
                <w:szCs w:val="20"/>
              </w:rPr>
              <w:t xml:space="preserve">Nuclear Instruments and Methods in Physics </w:t>
            </w:r>
          </w:p>
          <w:p w:rsidR="00781B84" w:rsidRPr="00781B84" w:rsidRDefault="00781B84" w:rsidP="00781B84">
            <w:pPr>
              <w:jc w:val="both"/>
              <w:rPr>
                <w:i/>
                <w:sz w:val="20"/>
                <w:szCs w:val="20"/>
              </w:rPr>
            </w:pPr>
            <w:r w:rsidRPr="00781B84">
              <w:rPr>
                <w:i/>
                <w:sz w:val="20"/>
                <w:szCs w:val="20"/>
              </w:rPr>
              <w:t>Research,  Section  A:  Accelerators,  Spectrometers</w:t>
            </w:r>
            <w:r w:rsidRPr="00781B84">
              <w:rPr>
                <w:sz w:val="20"/>
                <w:szCs w:val="20"/>
              </w:rPr>
              <w:t xml:space="preserve">,  </w:t>
            </w:r>
            <w:r w:rsidRPr="00781B84">
              <w:rPr>
                <w:i/>
                <w:sz w:val="20"/>
                <w:szCs w:val="20"/>
              </w:rPr>
              <w:t xml:space="preserve">Detectors </w:t>
            </w:r>
          </w:p>
          <w:p w:rsidR="00781B84" w:rsidRPr="00781B84" w:rsidRDefault="00781B84" w:rsidP="00781B84">
            <w:pPr>
              <w:jc w:val="both"/>
              <w:rPr>
                <w:sz w:val="20"/>
                <w:szCs w:val="20"/>
              </w:rPr>
            </w:pPr>
            <w:r w:rsidRPr="00781B84">
              <w:rPr>
                <w:i/>
                <w:sz w:val="20"/>
                <w:szCs w:val="20"/>
              </w:rPr>
              <w:t>and Associated Equipment</w:t>
            </w:r>
            <w:r w:rsidRPr="00781B84">
              <w:rPr>
                <w:sz w:val="20"/>
                <w:szCs w:val="20"/>
              </w:rPr>
              <w:t xml:space="preserve"> Vol. 988, P. 164920. (8pp)  </w:t>
            </w:r>
          </w:p>
          <w:p w:rsidR="00781B84" w:rsidRPr="00781B84" w:rsidRDefault="00781B84" w:rsidP="00781B84">
            <w:pPr>
              <w:jc w:val="both"/>
              <w:rPr>
                <w:sz w:val="20"/>
                <w:szCs w:val="20"/>
              </w:rPr>
            </w:pPr>
            <w:r w:rsidRPr="00781B84">
              <w:rPr>
                <w:sz w:val="20"/>
                <w:szCs w:val="20"/>
              </w:rPr>
              <w:t xml:space="preserve"> Maistruk,  E.V.,  Ilashchuk,  M.I.,  Orletskyi,  I.G.,  Koziarskyi, I.P.,  Marianchuk,  P.D.,  Parkhomenko,  H.P.,  Koziarskyi,  D.P.,</w:t>
            </w:r>
          </w:p>
          <w:p w:rsidR="00076FC9" w:rsidRPr="00DF232C" w:rsidRDefault="00781B84" w:rsidP="00781B84">
            <w:pPr>
              <w:jc w:val="both"/>
              <w:rPr>
                <w:sz w:val="20"/>
                <w:szCs w:val="20"/>
                <w:lang w:val="en-US"/>
              </w:rPr>
            </w:pPr>
            <w:r w:rsidRPr="00781B84">
              <w:rPr>
                <w:sz w:val="20"/>
                <w:szCs w:val="20"/>
              </w:rPr>
              <w:t>Nichyi,S.V.  Electric  and  photoelectric  properties  of  vacuum-deposited  ZnO:Al/CdS/p-Cd</w:t>
            </w:r>
            <w:r w:rsidRPr="00781B84">
              <w:rPr>
                <w:sz w:val="20"/>
                <w:szCs w:val="20"/>
                <w:vertAlign w:val="subscript"/>
              </w:rPr>
              <w:t>1−x</w:t>
            </w:r>
            <w:r w:rsidRPr="00781B84">
              <w:rPr>
                <w:sz w:val="20"/>
                <w:szCs w:val="20"/>
              </w:rPr>
              <w:t>Zn</w:t>
            </w:r>
            <w:r w:rsidRPr="00781B84">
              <w:rPr>
                <w:sz w:val="20"/>
                <w:szCs w:val="20"/>
                <w:vertAlign w:val="subscript"/>
              </w:rPr>
              <w:t>x</w:t>
            </w:r>
            <w:r w:rsidRPr="00781B84">
              <w:rPr>
                <w:sz w:val="20"/>
                <w:szCs w:val="20"/>
              </w:rPr>
              <w:t xml:space="preserve">Te heterojunctions  </w:t>
            </w:r>
            <w:r w:rsidRPr="00781B84">
              <w:rPr>
                <w:i/>
                <w:sz w:val="20"/>
                <w:szCs w:val="20"/>
              </w:rPr>
              <w:t>Optik</w:t>
            </w:r>
            <w:r w:rsidRPr="00781B84">
              <w:rPr>
                <w:sz w:val="20"/>
                <w:szCs w:val="20"/>
              </w:rPr>
              <w:t xml:space="preserve">. 2021. Vol. 241, P. 167246. (15pp)  </w:t>
            </w:r>
          </w:p>
        </w:tc>
        <w:tc>
          <w:tcPr>
            <w:tcW w:w="1779" w:type="dxa"/>
            <w:shd w:val="clear" w:color="auto" w:fill="auto"/>
          </w:tcPr>
          <w:p w:rsidR="00076FC9" w:rsidRDefault="00076FC9" w:rsidP="00573AA3">
            <w:pPr>
              <w:jc w:val="center"/>
              <w:rPr>
                <w:color w:val="000000"/>
                <w:sz w:val="20"/>
                <w:szCs w:val="20"/>
              </w:rPr>
            </w:pPr>
            <w:r w:rsidRPr="00DF232C">
              <w:rPr>
                <w:color w:val="000000"/>
                <w:sz w:val="20"/>
                <w:szCs w:val="20"/>
              </w:rPr>
              <w:lastRenderedPageBreak/>
              <w:t>Докторантура по кафедрі електроніки і енергетики Чернівецького національного університету 2016-2019 рр</w:t>
            </w:r>
          </w:p>
          <w:p w:rsidR="00076FC9" w:rsidRPr="00DF232C" w:rsidRDefault="00076FC9" w:rsidP="00573AA3">
            <w:pPr>
              <w:jc w:val="center"/>
              <w:rPr>
                <w:sz w:val="20"/>
                <w:szCs w:val="20"/>
              </w:rPr>
            </w:pPr>
            <w:r w:rsidRPr="00A143DE">
              <w:rPr>
                <w:color w:val="000000"/>
                <w:sz w:val="20"/>
                <w:szCs w:val="20"/>
              </w:rPr>
              <w:t xml:space="preserve">Пройшов стажування в Білостоцькому </w:t>
            </w:r>
            <w:r>
              <w:rPr>
                <w:color w:val="000000"/>
                <w:sz w:val="20"/>
                <w:szCs w:val="20"/>
              </w:rPr>
              <w:t>політехнічному</w:t>
            </w:r>
            <w:r w:rsidRPr="00A143DE">
              <w:rPr>
                <w:color w:val="000000"/>
                <w:sz w:val="20"/>
                <w:szCs w:val="20"/>
              </w:rPr>
              <w:t xml:space="preserve"> університеті (м. Білосток, Польща) з </w:t>
            </w:r>
            <w:r w:rsidRPr="008F2326">
              <w:rPr>
                <w:color w:val="000000"/>
                <w:sz w:val="20"/>
                <w:szCs w:val="20"/>
              </w:rPr>
              <w:t>17.05.2021 – 25.06.2021</w:t>
            </w:r>
            <w:r w:rsidRPr="00A143DE">
              <w:rPr>
                <w:color w:val="000000"/>
                <w:sz w:val="20"/>
                <w:szCs w:val="20"/>
              </w:rPr>
              <w:t xml:space="preserve"> в обсязі 6 кредитів ЄKTC</w:t>
            </w:r>
            <w:r w:rsidRPr="008F2326">
              <w:rPr>
                <w:color w:val="000000"/>
                <w:sz w:val="20"/>
                <w:szCs w:val="20"/>
              </w:rPr>
              <w:t>, “Інноваційний підхід у галузі технічних наук: сучасний стан та перспективи розвитку”</w:t>
            </w:r>
            <w:r>
              <w:rPr>
                <w:color w:val="000000"/>
                <w:sz w:val="20"/>
                <w:szCs w:val="20"/>
              </w:rPr>
              <w:t xml:space="preserve"> </w:t>
            </w:r>
            <w:r w:rsidRPr="008F2326">
              <w:rPr>
                <w:color w:val="000000"/>
                <w:sz w:val="20"/>
                <w:szCs w:val="20"/>
              </w:rPr>
              <w:t>сертифікат</w:t>
            </w:r>
            <w:r>
              <w:rPr>
                <w:color w:val="000000"/>
                <w:sz w:val="20"/>
                <w:szCs w:val="20"/>
              </w:rPr>
              <w:t xml:space="preserve"> </w:t>
            </w:r>
            <w:r w:rsidRPr="008F2326">
              <w:rPr>
                <w:color w:val="000000"/>
                <w:sz w:val="20"/>
                <w:szCs w:val="20"/>
              </w:rPr>
              <w:t>25.06.2021.</w:t>
            </w:r>
          </w:p>
        </w:tc>
      </w:tr>
      <w:tr w:rsidR="00781B84" w:rsidRPr="00DF232C" w:rsidTr="002D7AD2">
        <w:tc>
          <w:tcPr>
            <w:tcW w:w="15071" w:type="dxa"/>
            <w:gridSpan w:val="7"/>
            <w:shd w:val="clear" w:color="auto" w:fill="auto"/>
          </w:tcPr>
          <w:p w:rsidR="00781B84" w:rsidRPr="00DF232C" w:rsidRDefault="00781B84" w:rsidP="00781B84">
            <w:pPr>
              <w:rPr>
                <w:sz w:val="20"/>
                <w:szCs w:val="20"/>
              </w:rPr>
            </w:pPr>
            <w:r w:rsidRPr="00DF232C">
              <w:rPr>
                <w:sz w:val="20"/>
                <w:szCs w:val="20"/>
              </w:rPr>
              <w:lastRenderedPageBreak/>
              <w:t>Члени проектної групи</w:t>
            </w:r>
          </w:p>
        </w:tc>
      </w:tr>
      <w:tr w:rsidR="00076FC9" w:rsidRPr="00DF232C" w:rsidTr="00573AA3">
        <w:tc>
          <w:tcPr>
            <w:tcW w:w="1395" w:type="dxa"/>
            <w:shd w:val="clear" w:color="auto" w:fill="auto"/>
          </w:tcPr>
          <w:p w:rsidR="00076FC9" w:rsidRPr="00DF232C" w:rsidRDefault="00076FC9" w:rsidP="00573AA3">
            <w:pPr>
              <w:jc w:val="center"/>
              <w:rPr>
                <w:sz w:val="20"/>
                <w:szCs w:val="20"/>
              </w:rPr>
            </w:pPr>
            <w:r w:rsidRPr="00DF232C">
              <w:rPr>
                <w:sz w:val="20"/>
                <w:szCs w:val="20"/>
              </w:rPr>
              <w:t>Мостовий Андрій Ігорович</w:t>
            </w:r>
          </w:p>
        </w:tc>
        <w:tc>
          <w:tcPr>
            <w:tcW w:w="1468" w:type="dxa"/>
            <w:shd w:val="clear" w:color="auto" w:fill="auto"/>
          </w:tcPr>
          <w:p w:rsidR="00076FC9" w:rsidRPr="00DF232C" w:rsidRDefault="00076FC9" w:rsidP="00573AA3">
            <w:pPr>
              <w:jc w:val="center"/>
              <w:rPr>
                <w:sz w:val="20"/>
                <w:szCs w:val="20"/>
              </w:rPr>
            </w:pPr>
            <w:r w:rsidRPr="00DF232C">
              <w:rPr>
                <w:sz w:val="20"/>
                <w:szCs w:val="20"/>
              </w:rPr>
              <w:t>асистент кафедри електроніки і енергетики Чернівецького національного університету імені Юрія Федьковича</w:t>
            </w:r>
          </w:p>
        </w:tc>
        <w:tc>
          <w:tcPr>
            <w:tcW w:w="1922" w:type="dxa"/>
            <w:shd w:val="clear" w:color="auto" w:fill="auto"/>
          </w:tcPr>
          <w:p w:rsidR="00076FC9" w:rsidRPr="00DF232C" w:rsidRDefault="00076FC9" w:rsidP="00573AA3">
            <w:pPr>
              <w:jc w:val="center"/>
              <w:rPr>
                <w:sz w:val="20"/>
                <w:szCs w:val="20"/>
              </w:rPr>
            </w:pPr>
            <w:r w:rsidRPr="00DF232C">
              <w:rPr>
                <w:sz w:val="20"/>
                <w:szCs w:val="20"/>
              </w:rPr>
              <w:t>Чернівецький національний університет імені Юрія Федьковича, 2011 р., нетрадиційні джерела енергії, магістр енергетики</w:t>
            </w:r>
          </w:p>
        </w:tc>
        <w:tc>
          <w:tcPr>
            <w:tcW w:w="1842" w:type="dxa"/>
            <w:shd w:val="clear" w:color="auto" w:fill="auto"/>
          </w:tcPr>
          <w:p w:rsidR="00076FC9" w:rsidRDefault="00076FC9" w:rsidP="00573AA3">
            <w:pPr>
              <w:jc w:val="center"/>
              <w:rPr>
                <w:color w:val="000000"/>
                <w:sz w:val="20"/>
                <w:szCs w:val="20"/>
              </w:rPr>
            </w:pPr>
            <w:r w:rsidRPr="00DF232C">
              <w:rPr>
                <w:color w:val="000000"/>
                <w:sz w:val="20"/>
                <w:szCs w:val="20"/>
              </w:rPr>
              <w:t xml:space="preserve">К. т. н., </w:t>
            </w:r>
            <w:r w:rsidRPr="00DF232C">
              <w:rPr>
                <w:bCs/>
                <w:color w:val="000000"/>
                <w:sz w:val="20"/>
                <w:szCs w:val="20"/>
              </w:rPr>
              <w:t>05.27.01-твердотільна електроніка,</w:t>
            </w:r>
            <w:r w:rsidRPr="00DF232C">
              <w:rPr>
                <w:color w:val="000000"/>
                <w:sz w:val="20"/>
                <w:szCs w:val="20"/>
              </w:rPr>
              <w:t xml:space="preserve"> «</w:t>
            </w:r>
            <w:r w:rsidRPr="00DF232C">
              <w:rPr>
                <w:bCs/>
                <w:color w:val="000000"/>
                <w:sz w:val="20"/>
                <w:szCs w:val="20"/>
                <w:lang w:val="ru-RU"/>
              </w:rPr>
              <w:t>Розробка гетероструктур на основі тонких плівок TіO</w:t>
            </w:r>
            <w:r w:rsidRPr="00DF232C">
              <w:rPr>
                <w:bCs/>
                <w:color w:val="000000"/>
                <w:sz w:val="20"/>
                <w:szCs w:val="20"/>
                <w:vertAlign w:val="subscript"/>
                <w:lang w:val="ru-RU"/>
              </w:rPr>
              <w:t>2</w:t>
            </w:r>
            <w:r w:rsidRPr="00DF232C">
              <w:rPr>
                <w:bCs/>
                <w:color w:val="000000"/>
                <w:sz w:val="20"/>
                <w:szCs w:val="20"/>
                <w:lang w:val="ru-RU"/>
              </w:rPr>
              <w:t xml:space="preserve"> з домішками 3d-елементів для електронної техніки</w:t>
            </w:r>
            <w:r w:rsidRPr="00DF232C">
              <w:rPr>
                <w:color w:val="000000"/>
                <w:sz w:val="20"/>
                <w:szCs w:val="20"/>
              </w:rPr>
              <w:t>» (диплом кандидата наук ДК № 025870, 22.12.2014 р.)</w:t>
            </w:r>
            <w:r>
              <w:rPr>
                <w:color w:val="000000"/>
                <w:sz w:val="20"/>
                <w:szCs w:val="20"/>
              </w:rPr>
              <w:t>.</w:t>
            </w:r>
          </w:p>
          <w:p w:rsidR="00076FC9" w:rsidRPr="00DF232C" w:rsidRDefault="00076FC9" w:rsidP="00573AA3">
            <w:pPr>
              <w:jc w:val="center"/>
              <w:rPr>
                <w:sz w:val="20"/>
                <w:szCs w:val="20"/>
              </w:rPr>
            </w:pPr>
            <w:r>
              <w:rPr>
                <w:sz w:val="20"/>
                <w:szCs w:val="20"/>
              </w:rPr>
              <w:t>Доцент</w:t>
            </w:r>
            <w:r w:rsidRPr="004D4E02">
              <w:rPr>
                <w:sz w:val="20"/>
                <w:szCs w:val="20"/>
              </w:rPr>
              <w:t xml:space="preserve"> кафедри електроніки і енергетики. </w:t>
            </w:r>
            <w:r>
              <w:rPr>
                <w:sz w:val="20"/>
                <w:szCs w:val="20"/>
              </w:rPr>
              <w:t>(а</w:t>
            </w:r>
            <w:r w:rsidRPr="004D4E02">
              <w:rPr>
                <w:sz w:val="20"/>
                <w:szCs w:val="20"/>
              </w:rPr>
              <w:t>тестат доцента АД №0</w:t>
            </w:r>
            <w:r>
              <w:rPr>
                <w:sz w:val="20"/>
                <w:szCs w:val="20"/>
              </w:rPr>
              <w:t>11036 від 01.02.2022)</w:t>
            </w:r>
            <w:r w:rsidRPr="004D4E02">
              <w:rPr>
                <w:sz w:val="20"/>
                <w:szCs w:val="20"/>
              </w:rPr>
              <w:t>.</w:t>
            </w:r>
          </w:p>
        </w:tc>
        <w:tc>
          <w:tcPr>
            <w:tcW w:w="1286" w:type="dxa"/>
            <w:shd w:val="clear" w:color="auto" w:fill="auto"/>
          </w:tcPr>
          <w:p w:rsidR="00076FC9" w:rsidRPr="00DF232C" w:rsidRDefault="00076FC9" w:rsidP="00573AA3">
            <w:pPr>
              <w:jc w:val="center"/>
              <w:rPr>
                <w:sz w:val="20"/>
                <w:szCs w:val="20"/>
              </w:rPr>
            </w:pPr>
            <w:r w:rsidRPr="00DF232C">
              <w:rPr>
                <w:sz w:val="20"/>
                <w:szCs w:val="20"/>
              </w:rPr>
              <w:t>5 р.</w:t>
            </w:r>
          </w:p>
        </w:tc>
        <w:tc>
          <w:tcPr>
            <w:tcW w:w="5379" w:type="dxa"/>
            <w:shd w:val="clear" w:color="auto" w:fill="auto"/>
          </w:tcPr>
          <w:p w:rsidR="00076FC9" w:rsidRPr="00DF232C" w:rsidRDefault="00076FC9" w:rsidP="00573AA3">
            <w:pPr>
              <w:jc w:val="both"/>
              <w:rPr>
                <w:sz w:val="20"/>
                <w:szCs w:val="20"/>
              </w:rPr>
            </w:pPr>
            <w:r w:rsidRPr="00DF232C">
              <w:rPr>
                <w:sz w:val="20"/>
                <w:szCs w:val="20"/>
              </w:rPr>
              <w:t>П.Д. Мар’янчук,А.І. Мостовий, М.М. Солован, В.В. Брус, Гетероструктури на основі тонких плівок оксидів металів з домішками 3</w:t>
            </w:r>
            <w:r w:rsidRPr="00DF232C">
              <w:rPr>
                <w:sz w:val="20"/>
                <w:szCs w:val="20"/>
                <w:lang w:val="en-US"/>
              </w:rPr>
              <w:t>d</w:t>
            </w:r>
            <w:r w:rsidRPr="00DF232C">
              <w:rPr>
                <w:sz w:val="20"/>
                <w:szCs w:val="20"/>
              </w:rPr>
              <w:t>-елементів (Монографія), Чернівці, 2018. – 152 с.</w:t>
            </w:r>
          </w:p>
          <w:p w:rsidR="00076FC9" w:rsidRPr="00DF232C" w:rsidRDefault="00076FC9" w:rsidP="00573AA3">
            <w:pPr>
              <w:jc w:val="both"/>
              <w:rPr>
                <w:sz w:val="20"/>
                <w:szCs w:val="20"/>
              </w:rPr>
            </w:pPr>
            <w:r w:rsidRPr="00DF232C">
              <w:rPr>
                <w:sz w:val="20"/>
                <w:szCs w:val="20"/>
              </w:rPr>
              <w:t>А.І. Мостовий, М.М. Солован,Тонкоплівкова електроніка: метод. реком. до лаб. робіт. Чернівці: Чернівецький нац. ун-т імені Юрія Федьковича, 2019. 64 с.</w:t>
            </w:r>
          </w:p>
          <w:p w:rsidR="00076FC9" w:rsidRPr="00DF232C" w:rsidRDefault="00076FC9" w:rsidP="00573AA3">
            <w:pPr>
              <w:jc w:val="both"/>
              <w:rPr>
                <w:sz w:val="20"/>
                <w:szCs w:val="20"/>
              </w:rPr>
            </w:pPr>
            <w:r w:rsidRPr="00DF232C">
              <w:rPr>
                <w:sz w:val="20"/>
                <w:szCs w:val="20"/>
                <w:lang w:val="en-US"/>
              </w:rPr>
              <w:t>Solovan M. N., Mostovyi A. I., Brus V. V., Ilashchuk M. I., Maryanchuk P. D. Effect of surface treatment on the quality of ohmic contacts to single-crystal p-CdTe. // Journal of Surface Investigation: X-ray, Synchrotron and Neutron Techniques, (2017).11(1), pp. 276-279.</w:t>
            </w:r>
          </w:p>
          <w:p w:rsidR="00076FC9" w:rsidRPr="00DF232C" w:rsidRDefault="00076FC9" w:rsidP="00573AA3">
            <w:pPr>
              <w:jc w:val="both"/>
              <w:rPr>
                <w:sz w:val="20"/>
                <w:szCs w:val="20"/>
              </w:rPr>
            </w:pPr>
            <w:r w:rsidRPr="00DF232C">
              <w:rPr>
                <w:sz w:val="20"/>
                <w:szCs w:val="20"/>
              </w:rPr>
              <w:t xml:space="preserve">6. </w:t>
            </w:r>
            <w:r w:rsidRPr="00DF232C">
              <w:rPr>
                <w:sz w:val="20"/>
                <w:szCs w:val="20"/>
                <w:lang w:val="en-US"/>
              </w:rPr>
              <w:t>Parkhomenko H. P., Solovan M. N., Mostovyi A. I., Ulyanytsky K. S., Maryanchuk P. D. Temperature dependences of the electrical parameters of anisotype NiO/CdTe heterojunctions. // Semiconductors,(2017). 51(3), pp. 344-348.</w:t>
            </w:r>
          </w:p>
          <w:p w:rsidR="00076FC9" w:rsidRDefault="00076FC9" w:rsidP="00573AA3">
            <w:pPr>
              <w:jc w:val="both"/>
              <w:rPr>
                <w:sz w:val="20"/>
                <w:szCs w:val="20"/>
              </w:rPr>
            </w:pPr>
            <w:r w:rsidRPr="00DF232C">
              <w:rPr>
                <w:sz w:val="20"/>
                <w:szCs w:val="20"/>
              </w:rPr>
              <w:t>7.</w:t>
            </w:r>
            <w:r w:rsidRPr="00DF232C">
              <w:rPr>
                <w:sz w:val="20"/>
                <w:szCs w:val="20"/>
                <w:lang w:val="en-US"/>
              </w:rPr>
              <w:t xml:space="preserve"> M. M. Solovan, V. V. Brus, A. I. Mostovyi, P. D. Maryanchuk, I. G. Orletskyi, T. T. Kovaliuk, S. L. Abashin,Silicon nanowire array architecture for heterojunction electronics // Semiconductors,2017., 51(4)., pp.542–548.</w:t>
            </w:r>
          </w:p>
          <w:p w:rsidR="00781B84" w:rsidRPr="00781B84" w:rsidRDefault="00781B84" w:rsidP="00573AA3">
            <w:pPr>
              <w:jc w:val="both"/>
              <w:rPr>
                <w:sz w:val="20"/>
                <w:szCs w:val="20"/>
              </w:rPr>
            </w:pPr>
          </w:p>
        </w:tc>
        <w:tc>
          <w:tcPr>
            <w:tcW w:w="1779" w:type="dxa"/>
            <w:shd w:val="clear" w:color="auto" w:fill="auto"/>
          </w:tcPr>
          <w:p w:rsidR="00076FC9" w:rsidRDefault="00076FC9" w:rsidP="00573AA3">
            <w:pPr>
              <w:jc w:val="center"/>
              <w:rPr>
                <w:sz w:val="20"/>
                <w:szCs w:val="20"/>
              </w:rPr>
            </w:pPr>
            <w:r w:rsidRPr="00DF232C">
              <w:rPr>
                <w:sz w:val="20"/>
                <w:szCs w:val="20"/>
              </w:rPr>
              <w:t>Лундський університет (Лунд, Швеція) з 09.11.2016 р. по 30.04.17 р.</w:t>
            </w:r>
          </w:p>
          <w:p w:rsidR="00076FC9" w:rsidRPr="00DF232C" w:rsidRDefault="00076FC9" w:rsidP="00573AA3">
            <w:pPr>
              <w:jc w:val="center"/>
              <w:rPr>
                <w:sz w:val="20"/>
                <w:szCs w:val="20"/>
              </w:rPr>
            </w:pPr>
            <w:r>
              <w:rPr>
                <w:sz w:val="20"/>
                <w:szCs w:val="20"/>
              </w:rPr>
              <w:t>Проходить стажування в Університеті Назарбаєва (м. Нур-Султан, Казахстан) січень-грудень 2022р.</w:t>
            </w:r>
          </w:p>
        </w:tc>
      </w:tr>
      <w:tr w:rsidR="00076FC9" w:rsidRPr="00DF232C" w:rsidTr="00573AA3">
        <w:tc>
          <w:tcPr>
            <w:tcW w:w="1395" w:type="dxa"/>
            <w:shd w:val="clear" w:color="auto" w:fill="auto"/>
          </w:tcPr>
          <w:p w:rsidR="00076FC9" w:rsidRPr="00473ECE" w:rsidRDefault="00076FC9" w:rsidP="00573AA3">
            <w:pPr>
              <w:jc w:val="center"/>
              <w:rPr>
                <w:sz w:val="20"/>
                <w:szCs w:val="20"/>
              </w:rPr>
            </w:pPr>
            <w:r w:rsidRPr="00473ECE">
              <w:rPr>
                <w:bCs/>
                <w:sz w:val="20"/>
                <w:szCs w:val="20"/>
              </w:rPr>
              <w:t xml:space="preserve">Козярський Дмитро </w:t>
            </w:r>
            <w:r w:rsidRPr="00473ECE">
              <w:rPr>
                <w:bCs/>
                <w:sz w:val="20"/>
                <w:szCs w:val="20"/>
              </w:rPr>
              <w:lastRenderedPageBreak/>
              <w:t>Петрович</w:t>
            </w:r>
          </w:p>
        </w:tc>
        <w:tc>
          <w:tcPr>
            <w:tcW w:w="1468" w:type="dxa"/>
            <w:shd w:val="clear" w:color="auto" w:fill="auto"/>
          </w:tcPr>
          <w:p w:rsidR="00076FC9" w:rsidRPr="00473ECE" w:rsidRDefault="00076FC9" w:rsidP="00573AA3">
            <w:pPr>
              <w:jc w:val="center"/>
              <w:rPr>
                <w:sz w:val="20"/>
                <w:szCs w:val="20"/>
              </w:rPr>
            </w:pPr>
            <w:r w:rsidRPr="00473ECE">
              <w:rPr>
                <w:sz w:val="20"/>
                <w:szCs w:val="20"/>
                <w:lang w:val="ru-RU"/>
              </w:rPr>
              <w:lastRenderedPageBreak/>
              <w:t>доцент</w:t>
            </w:r>
            <w:r w:rsidRPr="00473ECE">
              <w:rPr>
                <w:sz w:val="20"/>
                <w:szCs w:val="20"/>
              </w:rPr>
              <w:t xml:space="preserve"> кафедри </w:t>
            </w:r>
            <w:r w:rsidRPr="00473ECE">
              <w:rPr>
                <w:sz w:val="20"/>
                <w:szCs w:val="20"/>
              </w:rPr>
              <w:lastRenderedPageBreak/>
              <w:t>електроніки і енергетики Чернівецького національного університету імені Юрія Федьковича</w:t>
            </w:r>
          </w:p>
        </w:tc>
        <w:tc>
          <w:tcPr>
            <w:tcW w:w="1922" w:type="dxa"/>
            <w:shd w:val="clear" w:color="auto" w:fill="auto"/>
          </w:tcPr>
          <w:p w:rsidR="00864DE3" w:rsidRDefault="00864DE3" w:rsidP="001E031A">
            <w:pPr>
              <w:jc w:val="center"/>
              <w:rPr>
                <w:sz w:val="20"/>
                <w:szCs w:val="20"/>
              </w:rPr>
            </w:pPr>
            <w:r w:rsidRPr="00473ECE">
              <w:rPr>
                <w:sz w:val="20"/>
                <w:szCs w:val="20"/>
              </w:rPr>
              <w:lastRenderedPageBreak/>
              <w:t xml:space="preserve">ЧНУ, 2006, фізична та біомедична </w:t>
            </w:r>
            <w:r w:rsidRPr="00473ECE">
              <w:rPr>
                <w:sz w:val="20"/>
                <w:szCs w:val="20"/>
              </w:rPr>
              <w:lastRenderedPageBreak/>
              <w:t>електроніка, магістр електроніки</w:t>
            </w:r>
          </w:p>
          <w:p w:rsidR="00076FC9" w:rsidRPr="00473ECE" w:rsidRDefault="00076FC9" w:rsidP="001E031A">
            <w:pPr>
              <w:jc w:val="center"/>
              <w:rPr>
                <w:sz w:val="20"/>
                <w:szCs w:val="20"/>
              </w:rPr>
            </w:pPr>
          </w:p>
        </w:tc>
        <w:tc>
          <w:tcPr>
            <w:tcW w:w="1842" w:type="dxa"/>
            <w:shd w:val="clear" w:color="auto" w:fill="auto"/>
          </w:tcPr>
          <w:p w:rsidR="00864DE3" w:rsidRPr="00473ECE" w:rsidRDefault="00864DE3" w:rsidP="00864DE3">
            <w:pPr>
              <w:jc w:val="center"/>
              <w:rPr>
                <w:sz w:val="20"/>
                <w:szCs w:val="20"/>
              </w:rPr>
            </w:pPr>
            <w:r w:rsidRPr="00473ECE">
              <w:rPr>
                <w:sz w:val="20"/>
                <w:szCs w:val="20"/>
              </w:rPr>
              <w:lastRenderedPageBreak/>
              <w:t xml:space="preserve">К. ф.-м. н., 01.04.10 – фізика </w:t>
            </w:r>
            <w:r w:rsidRPr="00473ECE">
              <w:rPr>
                <w:sz w:val="20"/>
                <w:szCs w:val="20"/>
              </w:rPr>
              <w:lastRenderedPageBreak/>
              <w:t>напівпровідників і діелектриків, «Магнітні, кінетичні, оптичні властивості та зонні параметри кристалів (3</w:t>
            </w:r>
            <w:r w:rsidRPr="00473ECE">
              <w:rPr>
                <w:sz w:val="20"/>
                <w:szCs w:val="20"/>
                <w:lang w:val="en-US"/>
              </w:rPr>
              <w:t>HgSe</w:t>
            </w:r>
            <w:r w:rsidRPr="00473ECE">
              <w:rPr>
                <w:sz w:val="20"/>
                <w:szCs w:val="20"/>
              </w:rPr>
              <w:t>)</w:t>
            </w:r>
            <w:r w:rsidRPr="00473ECE">
              <w:rPr>
                <w:sz w:val="20"/>
                <w:szCs w:val="20"/>
                <w:vertAlign w:val="subscript"/>
              </w:rPr>
              <w:t>1-</w:t>
            </w:r>
            <w:r w:rsidRPr="00473ECE">
              <w:rPr>
                <w:sz w:val="20"/>
                <w:szCs w:val="20"/>
                <w:vertAlign w:val="subscript"/>
                <w:lang w:val="en-US"/>
              </w:rPr>
              <w:t>x</w:t>
            </w:r>
            <w:r w:rsidRPr="00473ECE">
              <w:rPr>
                <w:sz w:val="20"/>
                <w:szCs w:val="20"/>
              </w:rPr>
              <w:t>(</w:t>
            </w:r>
            <w:r w:rsidRPr="00473ECE">
              <w:rPr>
                <w:sz w:val="20"/>
                <w:szCs w:val="20"/>
                <w:lang w:val="en-US"/>
              </w:rPr>
              <w:t>Al</w:t>
            </w:r>
            <w:r w:rsidRPr="00473ECE">
              <w:rPr>
                <w:sz w:val="20"/>
                <w:szCs w:val="20"/>
                <w:vertAlign w:val="subscript"/>
              </w:rPr>
              <w:t>2</w:t>
            </w:r>
            <w:r w:rsidRPr="00473ECE">
              <w:rPr>
                <w:sz w:val="20"/>
                <w:szCs w:val="20"/>
                <w:lang w:val="en-US"/>
              </w:rPr>
              <w:t>Se</w:t>
            </w:r>
            <w:r w:rsidRPr="00473ECE">
              <w:rPr>
                <w:sz w:val="20"/>
                <w:szCs w:val="20"/>
                <w:vertAlign w:val="subscript"/>
              </w:rPr>
              <w:t>3</w:t>
            </w:r>
            <w:r w:rsidRPr="00473ECE">
              <w:rPr>
                <w:sz w:val="20"/>
                <w:szCs w:val="20"/>
              </w:rPr>
              <w:t>)</w:t>
            </w:r>
            <w:r w:rsidRPr="00473ECE">
              <w:rPr>
                <w:sz w:val="20"/>
                <w:szCs w:val="20"/>
                <w:vertAlign w:val="subscript"/>
                <w:lang w:val="en-US"/>
              </w:rPr>
              <w:t>x</w:t>
            </w:r>
            <w:r w:rsidRPr="00473ECE">
              <w:rPr>
                <w:sz w:val="20"/>
                <w:szCs w:val="20"/>
              </w:rPr>
              <w:t>, легованих марганцем та залізом» (диплом кандидата наук ДК № 067157);</w:t>
            </w:r>
          </w:p>
          <w:p w:rsidR="00864DE3" w:rsidRDefault="00864DE3" w:rsidP="00864DE3">
            <w:pPr>
              <w:jc w:val="center"/>
              <w:rPr>
                <w:sz w:val="20"/>
                <w:szCs w:val="20"/>
              </w:rPr>
            </w:pPr>
            <w:r w:rsidRPr="00473ECE">
              <w:rPr>
                <w:sz w:val="20"/>
                <w:szCs w:val="20"/>
              </w:rPr>
              <w:t>Доцент кафедри електроніки і енергетики. (атестат доцента АД №008297 від 29.06</w:t>
            </w:r>
            <w:r w:rsidRPr="00473ECE">
              <w:rPr>
                <w:sz w:val="20"/>
                <w:szCs w:val="20"/>
                <w:lang w:val="en-US"/>
              </w:rPr>
              <w:t>.</w:t>
            </w:r>
            <w:r w:rsidRPr="00473ECE">
              <w:rPr>
                <w:sz w:val="20"/>
                <w:szCs w:val="20"/>
              </w:rPr>
              <w:t>2021).</w:t>
            </w:r>
          </w:p>
          <w:p w:rsidR="00076FC9" w:rsidRPr="00473ECE" w:rsidRDefault="00076FC9" w:rsidP="001E031A">
            <w:pPr>
              <w:jc w:val="center"/>
              <w:rPr>
                <w:sz w:val="20"/>
                <w:szCs w:val="20"/>
              </w:rPr>
            </w:pPr>
          </w:p>
        </w:tc>
        <w:tc>
          <w:tcPr>
            <w:tcW w:w="1286" w:type="dxa"/>
            <w:shd w:val="clear" w:color="auto" w:fill="auto"/>
          </w:tcPr>
          <w:p w:rsidR="00076FC9" w:rsidRPr="00473ECE" w:rsidRDefault="00076FC9" w:rsidP="00573AA3">
            <w:pPr>
              <w:jc w:val="center"/>
              <w:rPr>
                <w:sz w:val="20"/>
                <w:szCs w:val="20"/>
              </w:rPr>
            </w:pPr>
            <w:r w:rsidRPr="00473ECE">
              <w:rPr>
                <w:sz w:val="20"/>
                <w:szCs w:val="20"/>
              </w:rPr>
              <w:lastRenderedPageBreak/>
              <w:t>10 р.</w:t>
            </w:r>
          </w:p>
        </w:tc>
        <w:tc>
          <w:tcPr>
            <w:tcW w:w="5379" w:type="dxa"/>
            <w:shd w:val="clear" w:color="auto" w:fill="auto"/>
          </w:tcPr>
          <w:p w:rsidR="00076FC9" w:rsidRPr="00473ECE" w:rsidRDefault="00076FC9" w:rsidP="00781B84">
            <w:pPr>
              <w:jc w:val="both"/>
              <w:rPr>
                <w:sz w:val="20"/>
                <w:szCs w:val="20"/>
              </w:rPr>
            </w:pPr>
            <w:r w:rsidRPr="00473ECE">
              <w:rPr>
                <w:sz w:val="20"/>
                <w:szCs w:val="20"/>
              </w:rPr>
              <w:t xml:space="preserve">Мар’янчук П.Д., Козярський Д.П., Козярський І.П., Майструк Е.В. Звичайні та напівмагнітні дефектні </w:t>
            </w:r>
            <w:r w:rsidRPr="00473ECE">
              <w:rPr>
                <w:sz w:val="20"/>
                <w:szCs w:val="20"/>
              </w:rPr>
              <w:lastRenderedPageBreak/>
              <w:t xml:space="preserve">халькогенідні напівпровідники (монографія) Чернівці: “Рута”, 2017.  </w:t>
            </w:r>
            <w:r w:rsidRPr="00473ECE">
              <w:rPr>
                <w:sz w:val="20"/>
                <w:szCs w:val="20"/>
                <w:lang w:val="ru-RU"/>
              </w:rPr>
              <w:t>– 208 с.</w:t>
            </w:r>
          </w:p>
          <w:p w:rsidR="00076FC9" w:rsidRPr="00473ECE" w:rsidRDefault="00076FC9" w:rsidP="00781B84">
            <w:pPr>
              <w:jc w:val="both"/>
              <w:rPr>
                <w:sz w:val="20"/>
                <w:szCs w:val="20"/>
              </w:rPr>
            </w:pPr>
            <w:r w:rsidRPr="00473ECE">
              <w:rPr>
                <w:sz w:val="20"/>
                <w:szCs w:val="20"/>
              </w:rPr>
              <w:t>Майструк Е.В., Козярський Д.П. Техніка високих напруг (навчальний посібник), Чернівці: “Рута”, 2012.  – 128 с.</w:t>
            </w:r>
          </w:p>
          <w:p w:rsidR="00076FC9" w:rsidRPr="00473ECE" w:rsidRDefault="00076FC9" w:rsidP="00781B84">
            <w:pPr>
              <w:jc w:val="both"/>
              <w:rPr>
                <w:sz w:val="20"/>
                <w:szCs w:val="20"/>
              </w:rPr>
            </w:pPr>
            <w:r w:rsidRPr="00473ECE">
              <w:rPr>
                <w:sz w:val="20"/>
                <w:szCs w:val="20"/>
              </w:rPr>
              <w:t>Козярський Д.П., Майструк Е.В. Основи релейного захисту та автоматизації енергосистем. Частина 1 (навчальний посібник), Чернівці: “Рута”, 2016.  – 124 с.</w:t>
            </w:r>
          </w:p>
          <w:p w:rsidR="00076FC9" w:rsidRPr="00473ECE" w:rsidRDefault="00076FC9" w:rsidP="00781B84">
            <w:pPr>
              <w:jc w:val="both"/>
              <w:rPr>
                <w:sz w:val="20"/>
                <w:szCs w:val="20"/>
              </w:rPr>
            </w:pPr>
            <w:r w:rsidRPr="00473ECE">
              <w:rPr>
                <w:sz w:val="20"/>
                <w:szCs w:val="20"/>
              </w:rPr>
              <w:t>Основи релейного захисту та автоматизації енергосистем: навчальний посібник. Ч. 2 / укл.: Д.П. Козярський, Е.В. Майструк, І.П. Козярський. Чернівці: Чернівецький нац. ун., 2019. 133 с.</w:t>
            </w:r>
          </w:p>
          <w:p w:rsidR="00076FC9" w:rsidRDefault="00076FC9" w:rsidP="00781B84">
            <w:pPr>
              <w:jc w:val="both"/>
              <w:rPr>
                <w:sz w:val="20"/>
                <w:szCs w:val="20"/>
              </w:rPr>
            </w:pPr>
            <w:r w:rsidRPr="00473ECE">
              <w:rPr>
                <w:sz w:val="20"/>
                <w:szCs w:val="20"/>
              </w:rPr>
              <w:t>Maistruk E. V., Koziarskyi I. P., Koziarskyi D. P., Maryanchuk P. D. Influence of temperature on optical proper ties of thin films Cu</w:t>
            </w:r>
            <w:r w:rsidRPr="00473ECE">
              <w:rPr>
                <w:sz w:val="20"/>
                <w:szCs w:val="20"/>
                <w:vertAlign w:val="subscript"/>
              </w:rPr>
              <w:t>2</w:t>
            </w:r>
            <w:r w:rsidRPr="00473ECE">
              <w:rPr>
                <w:sz w:val="20"/>
                <w:szCs w:val="20"/>
              </w:rPr>
              <w:t>ZnSnSe</w:t>
            </w:r>
            <w:r w:rsidRPr="00473ECE">
              <w:rPr>
                <w:sz w:val="20"/>
                <w:szCs w:val="20"/>
                <w:vertAlign w:val="subscript"/>
              </w:rPr>
              <w:t>4</w:t>
            </w:r>
            <w:r w:rsidRPr="00473ECE">
              <w:rPr>
                <w:sz w:val="20"/>
                <w:szCs w:val="20"/>
              </w:rPr>
              <w:t xml:space="preserve">. // Tekhnologiya i Konstruirovanie v Elektronnoi Apparature, 2018, no. 5-6, pp. 50–54. </w:t>
            </w:r>
          </w:p>
          <w:p w:rsidR="00781B84" w:rsidRPr="00781B84" w:rsidRDefault="00781B84" w:rsidP="00781B84">
            <w:pPr>
              <w:jc w:val="both"/>
              <w:rPr>
                <w:sz w:val="20"/>
                <w:szCs w:val="20"/>
              </w:rPr>
            </w:pPr>
            <w:r w:rsidRPr="00781B84">
              <w:rPr>
                <w:sz w:val="20"/>
                <w:szCs w:val="20"/>
              </w:rPr>
              <w:t>Maistruk E. V., Ilashchuk M. I., Orletsky I. G., Koziarskyi I. P., Koziarskyi  D.  P.,  Marianchuk  P.  D.,  Parfenyuk  O.  A.,</w:t>
            </w:r>
            <w:r>
              <w:rPr>
                <w:sz w:val="20"/>
                <w:szCs w:val="20"/>
              </w:rPr>
              <w:t xml:space="preserve"> </w:t>
            </w:r>
            <w:r w:rsidRPr="00781B84">
              <w:rPr>
                <w:sz w:val="20"/>
                <w:szCs w:val="20"/>
              </w:rPr>
              <w:t>Ulyanytskiy K. S. Influence of the base material on the interface properties  of  ZnO:Al/n-CdS/p-Cd</w:t>
            </w:r>
            <w:r w:rsidRPr="00781B84">
              <w:rPr>
                <w:sz w:val="20"/>
                <w:szCs w:val="20"/>
                <w:vertAlign w:val="subscript"/>
              </w:rPr>
              <w:t>1-x</w:t>
            </w:r>
            <w:r w:rsidRPr="00781B84">
              <w:rPr>
                <w:sz w:val="20"/>
                <w:szCs w:val="20"/>
              </w:rPr>
              <w:t>Zn</w:t>
            </w:r>
            <w:r w:rsidRPr="00781B84">
              <w:rPr>
                <w:sz w:val="20"/>
                <w:szCs w:val="20"/>
                <w:vertAlign w:val="subscript"/>
              </w:rPr>
              <w:t>x</w:t>
            </w:r>
            <w:r w:rsidRPr="00781B84">
              <w:rPr>
                <w:sz w:val="20"/>
                <w:szCs w:val="20"/>
              </w:rPr>
              <w:t xml:space="preserve">Te  heterojunctions. Engineering  Research  Express.  2020. Vol.  2,  №  3.  P.  035037. (14pp).  </w:t>
            </w:r>
          </w:p>
          <w:p w:rsidR="00781B84" w:rsidRPr="00473ECE" w:rsidRDefault="00781B84" w:rsidP="00781B84">
            <w:pPr>
              <w:jc w:val="both"/>
              <w:rPr>
                <w:sz w:val="20"/>
                <w:szCs w:val="20"/>
              </w:rPr>
            </w:pPr>
            <w:r w:rsidRPr="00781B84">
              <w:rPr>
                <w:sz w:val="20"/>
                <w:szCs w:val="20"/>
              </w:rPr>
              <w:t>Maistruk, E.V., Ilashchuk, M.I., Orletskyi, I.G., Koziarskyi, I.P., Marianchuk, P.D., Parkhomenko, H.P., Koziarskyi, D.P.,Nichyi,S.V. Electric and photoelectric properties of vacuum-deposited ZnO:Al/CdS/p-Cd</w:t>
            </w:r>
            <w:r w:rsidRPr="00781B84">
              <w:rPr>
                <w:sz w:val="20"/>
                <w:szCs w:val="20"/>
                <w:vertAlign w:val="subscript"/>
              </w:rPr>
              <w:t xml:space="preserve">1−x </w:t>
            </w:r>
            <w:r w:rsidRPr="00781B84">
              <w:rPr>
                <w:sz w:val="20"/>
                <w:szCs w:val="20"/>
              </w:rPr>
              <w:t>ZnxTe heterojunctions Optik. 2021. Vol. 241, P. 167246. (15pp)</w:t>
            </w:r>
          </w:p>
        </w:tc>
        <w:tc>
          <w:tcPr>
            <w:tcW w:w="1779" w:type="dxa"/>
            <w:shd w:val="clear" w:color="auto" w:fill="auto"/>
          </w:tcPr>
          <w:p w:rsidR="00076FC9" w:rsidRPr="00473ECE" w:rsidRDefault="00076FC9" w:rsidP="00573AA3">
            <w:pPr>
              <w:jc w:val="center"/>
              <w:rPr>
                <w:sz w:val="20"/>
                <w:szCs w:val="20"/>
              </w:rPr>
            </w:pPr>
            <w:r w:rsidRPr="00473ECE">
              <w:rPr>
                <w:sz w:val="20"/>
                <w:szCs w:val="20"/>
              </w:rPr>
              <w:lastRenderedPageBreak/>
              <w:t xml:space="preserve">З 25.11.2015 р. по 25.12.2015 р. </w:t>
            </w:r>
            <w:r w:rsidRPr="00473ECE">
              <w:rPr>
                <w:sz w:val="20"/>
                <w:szCs w:val="20"/>
              </w:rPr>
              <w:lastRenderedPageBreak/>
              <w:t>проходив стажування на Чернівецькому факультеті Національного технічного університету «Харківського політехнічного інституту». Пройшов стажування в Білостоцькому державному університеті (м. Білосток, Польща) з 05.04.2021р. по 14.05.2021р. в обсязі 6 кредитів ЄKTC,</w:t>
            </w:r>
            <w:r w:rsidRPr="00473ECE">
              <w:t xml:space="preserve"> </w:t>
            </w:r>
            <w:r w:rsidRPr="00473ECE">
              <w:rPr>
                <w:sz w:val="20"/>
                <w:szCs w:val="20"/>
              </w:rPr>
              <w:t xml:space="preserve">“Поглиблення знань та розвиток компетенцій науково-дидактичного колективу українських університетів з точки зору викликів, рішень та перспектив у викладацькій та науково-дослідній діяльності в сучасному університеті”, сертифікат 14.05.2021. </w:t>
            </w:r>
          </w:p>
        </w:tc>
      </w:tr>
      <w:tr w:rsidR="001E031A" w:rsidRPr="00DF232C" w:rsidTr="00573AA3">
        <w:tc>
          <w:tcPr>
            <w:tcW w:w="1395" w:type="dxa"/>
            <w:shd w:val="clear" w:color="auto" w:fill="auto"/>
          </w:tcPr>
          <w:p w:rsidR="001E031A" w:rsidRPr="001E031A" w:rsidRDefault="001E031A" w:rsidP="00D25AFB">
            <w:pPr>
              <w:jc w:val="center"/>
              <w:rPr>
                <w:sz w:val="20"/>
                <w:szCs w:val="20"/>
              </w:rPr>
            </w:pPr>
            <w:r>
              <w:rPr>
                <w:bCs/>
                <w:sz w:val="20"/>
                <w:szCs w:val="20"/>
              </w:rPr>
              <w:lastRenderedPageBreak/>
              <w:t xml:space="preserve">Орлецький Іван </w:t>
            </w:r>
            <w:r>
              <w:rPr>
                <w:bCs/>
                <w:sz w:val="20"/>
                <w:szCs w:val="20"/>
              </w:rPr>
              <w:lastRenderedPageBreak/>
              <w:t>Григорович</w:t>
            </w:r>
          </w:p>
        </w:tc>
        <w:tc>
          <w:tcPr>
            <w:tcW w:w="1468" w:type="dxa"/>
            <w:shd w:val="clear" w:color="auto" w:fill="auto"/>
          </w:tcPr>
          <w:p w:rsidR="001E031A" w:rsidRPr="00473ECE" w:rsidRDefault="001E031A" w:rsidP="00D25AFB">
            <w:pPr>
              <w:jc w:val="center"/>
              <w:rPr>
                <w:sz w:val="20"/>
                <w:szCs w:val="20"/>
              </w:rPr>
            </w:pPr>
            <w:r w:rsidRPr="00473ECE">
              <w:rPr>
                <w:sz w:val="20"/>
                <w:szCs w:val="20"/>
                <w:lang w:val="ru-RU"/>
              </w:rPr>
              <w:lastRenderedPageBreak/>
              <w:t>доцент</w:t>
            </w:r>
            <w:r w:rsidRPr="00473ECE">
              <w:rPr>
                <w:sz w:val="20"/>
                <w:szCs w:val="20"/>
              </w:rPr>
              <w:t xml:space="preserve"> кафедри </w:t>
            </w:r>
            <w:r w:rsidRPr="00473ECE">
              <w:rPr>
                <w:sz w:val="20"/>
                <w:szCs w:val="20"/>
              </w:rPr>
              <w:lastRenderedPageBreak/>
              <w:t>електроніки і енергетики Чернівецького національного університету імені Юрія Федьковича</w:t>
            </w:r>
          </w:p>
        </w:tc>
        <w:tc>
          <w:tcPr>
            <w:tcW w:w="1922" w:type="dxa"/>
            <w:shd w:val="clear" w:color="auto" w:fill="auto"/>
          </w:tcPr>
          <w:p w:rsidR="001E031A" w:rsidRPr="00473ECE" w:rsidRDefault="00864DE3" w:rsidP="00D25AFB">
            <w:pPr>
              <w:jc w:val="center"/>
              <w:rPr>
                <w:sz w:val="20"/>
                <w:szCs w:val="20"/>
              </w:rPr>
            </w:pPr>
            <w:r>
              <w:rPr>
                <w:sz w:val="20"/>
                <w:szCs w:val="20"/>
              </w:rPr>
              <w:lastRenderedPageBreak/>
              <w:t xml:space="preserve">Чернівецький державний </w:t>
            </w:r>
            <w:r>
              <w:rPr>
                <w:sz w:val="20"/>
                <w:szCs w:val="20"/>
              </w:rPr>
              <w:lastRenderedPageBreak/>
              <w:t>університет</w:t>
            </w:r>
            <w:r w:rsidRPr="00473ECE">
              <w:rPr>
                <w:sz w:val="20"/>
                <w:szCs w:val="20"/>
              </w:rPr>
              <w:t xml:space="preserve">, </w:t>
            </w:r>
            <w:r>
              <w:rPr>
                <w:sz w:val="20"/>
                <w:szCs w:val="20"/>
              </w:rPr>
              <w:t>1990</w:t>
            </w:r>
            <w:r w:rsidRPr="00473ECE">
              <w:rPr>
                <w:sz w:val="20"/>
                <w:szCs w:val="20"/>
              </w:rPr>
              <w:t xml:space="preserve">, </w:t>
            </w:r>
            <w:r>
              <w:rPr>
                <w:sz w:val="20"/>
                <w:szCs w:val="20"/>
              </w:rPr>
              <w:t>напівпровідники і діелектрики</w:t>
            </w:r>
            <w:r w:rsidRPr="00473ECE">
              <w:rPr>
                <w:sz w:val="20"/>
                <w:szCs w:val="20"/>
              </w:rPr>
              <w:t xml:space="preserve">, </w:t>
            </w:r>
            <w:r>
              <w:rPr>
                <w:sz w:val="20"/>
                <w:szCs w:val="20"/>
              </w:rPr>
              <w:t>інженер-фізик</w:t>
            </w:r>
          </w:p>
        </w:tc>
        <w:tc>
          <w:tcPr>
            <w:tcW w:w="1842" w:type="dxa"/>
            <w:shd w:val="clear" w:color="auto" w:fill="auto"/>
          </w:tcPr>
          <w:p w:rsidR="00864DE3" w:rsidRDefault="00864DE3" w:rsidP="00864DE3">
            <w:pPr>
              <w:jc w:val="center"/>
              <w:rPr>
                <w:sz w:val="20"/>
                <w:szCs w:val="20"/>
              </w:rPr>
            </w:pPr>
            <w:r w:rsidRPr="00473ECE">
              <w:rPr>
                <w:sz w:val="20"/>
                <w:szCs w:val="20"/>
              </w:rPr>
              <w:lastRenderedPageBreak/>
              <w:t xml:space="preserve">К. ф.-м. н., 01.04.10 – фізика </w:t>
            </w:r>
            <w:r w:rsidRPr="00473ECE">
              <w:rPr>
                <w:sz w:val="20"/>
                <w:szCs w:val="20"/>
              </w:rPr>
              <w:lastRenderedPageBreak/>
              <w:t>напівпровідників і діелектриків, «</w:t>
            </w:r>
            <w:r>
              <w:rPr>
                <w:sz w:val="20"/>
                <w:szCs w:val="20"/>
              </w:rPr>
              <w:t xml:space="preserve">Особливості поведінки марганцю і гадолінію у вузькозонних тетраедричних напівпровідниках» (диплом кандидата наук </w:t>
            </w:r>
          </w:p>
          <w:p w:rsidR="00864DE3" w:rsidRPr="00473ECE" w:rsidRDefault="00864DE3" w:rsidP="00864DE3">
            <w:pPr>
              <w:jc w:val="center"/>
              <w:rPr>
                <w:sz w:val="20"/>
                <w:szCs w:val="20"/>
              </w:rPr>
            </w:pPr>
            <w:r w:rsidRPr="00473ECE">
              <w:rPr>
                <w:sz w:val="20"/>
                <w:szCs w:val="20"/>
              </w:rPr>
              <w:t>К</w:t>
            </w:r>
            <w:r>
              <w:rPr>
                <w:sz w:val="20"/>
                <w:szCs w:val="20"/>
              </w:rPr>
              <w:t>Н</w:t>
            </w:r>
            <w:r w:rsidRPr="00473ECE">
              <w:rPr>
                <w:sz w:val="20"/>
                <w:szCs w:val="20"/>
              </w:rPr>
              <w:t xml:space="preserve"> №</w:t>
            </w:r>
            <w:r>
              <w:rPr>
                <w:sz w:val="20"/>
                <w:szCs w:val="20"/>
              </w:rPr>
              <w:t xml:space="preserve"> 011824</w:t>
            </w:r>
            <w:r w:rsidRPr="00473ECE">
              <w:rPr>
                <w:sz w:val="20"/>
                <w:szCs w:val="20"/>
              </w:rPr>
              <w:t>);</w:t>
            </w:r>
          </w:p>
          <w:p w:rsidR="001E031A" w:rsidRPr="00473ECE" w:rsidRDefault="00864DE3" w:rsidP="00864DE3">
            <w:pPr>
              <w:jc w:val="center"/>
              <w:rPr>
                <w:sz w:val="20"/>
                <w:szCs w:val="20"/>
              </w:rPr>
            </w:pPr>
            <w:r w:rsidRPr="00473ECE">
              <w:rPr>
                <w:sz w:val="20"/>
                <w:szCs w:val="20"/>
              </w:rPr>
              <w:t>Доцент кафедри електроніки і енергетики. (атестат доц</w:t>
            </w:r>
            <w:r>
              <w:rPr>
                <w:sz w:val="20"/>
                <w:szCs w:val="20"/>
              </w:rPr>
              <w:t>ента 12</w:t>
            </w:r>
            <w:r w:rsidRPr="00473ECE">
              <w:rPr>
                <w:sz w:val="20"/>
                <w:szCs w:val="20"/>
              </w:rPr>
              <w:t>Д</w:t>
            </w:r>
            <w:r>
              <w:rPr>
                <w:sz w:val="20"/>
                <w:szCs w:val="20"/>
              </w:rPr>
              <w:t>Ц № 01</w:t>
            </w:r>
            <w:r w:rsidRPr="00473ECE">
              <w:rPr>
                <w:sz w:val="20"/>
                <w:szCs w:val="20"/>
              </w:rPr>
              <w:t>8</w:t>
            </w:r>
            <w:r>
              <w:rPr>
                <w:sz w:val="20"/>
                <w:szCs w:val="20"/>
              </w:rPr>
              <w:t>803 від 24.12</w:t>
            </w:r>
            <w:r w:rsidRPr="001E031A">
              <w:rPr>
                <w:sz w:val="20"/>
                <w:szCs w:val="20"/>
              </w:rPr>
              <w:t>.</w:t>
            </w:r>
            <w:r>
              <w:rPr>
                <w:sz w:val="20"/>
                <w:szCs w:val="20"/>
              </w:rPr>
              <w:t>2007</w:t>
            </w:r>
            <w:r w:rsidRPr="00473ECE">
              <w:rPr>
                <w:sz w:val="20"/>
                <w:szCs w:val="20"/>
              </w:rPr>
              <w:t>).</w:t>
            </w:r>
          </w:p>
        </w:tc>
        <w:tc>
          <w:tcPr>
            <w:tcW w:w="1286" w:type="dxa"/>
            <w:shd w:val="clear" w:color="auto" w:fill="auto"/>
          </w:tcPr>
          <w:p w:rsidR="001E031A" w:rsidRPr="00473ECE" w:rsidRDefault="001E031A" w:rsidP="00D25AFB">
            <w:pPr>
              <w:jc w:val="center"/>
              <w:rPr>
                <w:sz w:val="20"/>
                <w:szCs w:val="20"/>
              </w:rPr>
            </w:pPr>
            <w:r>
              <w:rPr>
                <w:sz w:val="20"/>
                <w:szCs w:val="20"/>
              </w:rPr>
              <w:lastRenderedPageBreak/>
              <w:t>23</w:t>
            </w:r>
            <w:r w:rsidRPr="00473ECE">
              <w:rPr>
                <w:sz w:val="20"/>
                <w:szCs w:val="20"/>
              </w:rPr>
              <w:t xml:space="preserve"> р.</w:t>
            </w:r>
          </w:p>
        </w:tc>
        <w:tc>
          <w:tcPr>
            <w:tcW w:w="5379" w:type="dxa"/>
            <w:shd w:val="clear" w:color="auto" w:fill="auto"/>
          </w:tcPr>
          <w:p w:rsidR="00864DE3" w:rsidRDefault="00864DE3" w:rsidP="00864DE3">
            <w:pPr>
              <w:jc w:val="both"/>
              <w:rPr>
                <w:sz w:val="20"/>
                <w:szCs w:val="20"/>
              </w:rPr>
            </w:pPr>
            <w:r w:rsidRPr="00864DE3">
              <w:rPr>
                <w:sz w:val="20"/>
                <w:szCs w:val="20"/>
              </w:rPr>
              <w:t xml:space="preserve">Орлецький І.Г. Конструювання та технологія виготовлення сонячних елементів. (Навчальний посібник)– Чернівці: </w:t>
            </w:r>
            <w:r w:rsidRPr="00864DE3">
              <w:rPr>
                <w:sz w:val="20"/>
                <w:szCs w:val="20"/>
              </w:rPr>
              <w:lastRenderedPageBreak/>
              <w:t>Чернівецький нац. ун-т, 2017. – 183 с.</w:t>
            </w:r>
          </w:p>
          <w:p w:rsidR="00864DE3" w:rsidRPr="00864DE3" w:rsidRDefault="00864DE3" w:rsidP="00864DE3">
            <w:pPr>
              <w:jc w:val="both"/>
              <w:rPr>
                <w:sz w:val="20"/>
                <w:szCs w:val="20"/>
              </w:rPr>
            </w:pPr>
            <w:r w:rsidRPr="00864DE3">
              <w:rPr>
                <w:sz w:val="20"/>
                <w:szCs w:val="20"/>
                <w:lang w:val="en-US"/>
              </w:rPr>
              <w:t>I.G. Orletskyi, M.I. Ilashchuk, M.M. Solovan, P.D. Maryanchuk, E.V. Maistruk, G.O. Andrushchak, Effect of fabrication conditions on charge transport and photo-response of n-ITO/p-Cd</w:t>
            </w:r>
            <w:r w:rsidRPr="00864DE3">
              <w:rPr>
                <w:sz w:val="20"/>
                <w:szCs w:val="20"/>
                <w:vertAlign w:val="subscript"/>
                <w:lang w:val="en-US"/>
              </w:rPr>
              <w:t>1−x</w:t>
            </w:r>
            <w:r w:rsidRPr="00864DE3">
              <w:rPr>
                <w:sz w:val="20"/>
                <w:szCs w:val="20"/>
                <w:lang w:val="en-US"/>
              </w:rPr>
              <w:t>Zn</w:t>
            </w:r>
            <w:r w:rsidRPr="00864DE3">
              <w:rPr>
                <w:sz w:val="20"/>
                <w:szCs w:val="20"/>
                <w:vertAlign w:val="subscript"/>
                <w:lang w:val="en-US"/>
              </w:rPr>
              <w:t>x</w:t>
            </w:r>
            <w:r w:rsidRPr="00864DE3">
              <w:rPr>
                <w:sz w:val="20"/>
                <w:szCs w:val="20"/>
                <w:lang w:val="en-US"/>
              </w:rPr>
              <w:t xml:space="preserve">Te heterojunctions, Mater. </w:t>
            </w:r>
            <w:r w:rsidRPr="00864DE3">
              <w:rPr>
                <w:sz w:val="20"/>
                <w:szCs w:val="20"/>
              </w:rPr>
              <w:t>Res. Express. 6 (2019) 086219.</w:t>
            </w:r>
          </w:p>
          <w:p w:rsidR="00864DE3" w:rsidRPr="00864DE3" w:rsidRDefault="00864DE3" w:rsidP="00D25AFB">
            <w:pPr>
              <w:jc w:val="both"/>
              <w:rPr>
                <w:sz w:val="20"/>
                <w:szCs w:val="20"/>
              </w:rPr>
            </w:pPr>
            <w:r w:rsidRPr="00864DE3">
              <w:rPr>
                <w:sz w:val="20"/>
                <w:szCs w:val="20"/>
                <w:lang w:val="en-US"/>
              </w:rPr>
              <w:t xml:space="preserve">I.G. Orletskyi, M.I. Ilashchuk, E.V. Maistruk, M.M. Solovan, P.D. Maryanchuk, S.V. Nichyi, Electrical Properties of Sis Heterostructures </w:t>
            </w:r>
            <w:r w:rsidRPr="00864DE3">
              <w:rPr>
                <w:i/>
                <w:sz w:val="20"/>
                <w:szCs w:val="20"/>
                <w:lang w:val="en-US"/>
              </w:rPr>
              <w:t>n</w:t>
            </w:r>
            <w:r w:rsidRPr="00864DE3">
              <w:rPr>
                <w:sz w:val="20"/>
                <w:szCs w:val="20"/>
                <w:lang w:val="en-US"/>
              </w:rPr>
              <w:t>-SnS</w:t>
            </w:r>
            <w:r w:rsidRPr="00864DE3">
              <w:rPr>
                <w:sz w:val="20"/>
                <w:szCs w:val="20"/>
                <w:vertAlign w:val="subscript"/>
                <w:lang w:val="en-US"/>
              </w:rPr>
              <w:t>2</w:t>
            </w:r>
            <w:r w:rsidRPr="00864DE3">
              <w:rPr>
                <w:sz w:val="20"/>
                <w:szCs w:val="20"/>
                <w:lang w:val="en-US"/>
              </w:rPr>
              <w:t>/CdTeO</w:t>
            </w:r>
            <w:r w:rsidRPr="00864DE3">
              <w:rPr>
                <w:sz w:val="20"/>
                <w:szCs w:val="20"/>
                <w:vertAlign w:val="subscript"/>
                <w:lang w:val="en-US"/>
              </w:rPr>
              <w:t>3</w:t>
            </w:r>
            <w:r w:rsidRPr="00864DE3">
              <w:rPr>
                <w:sz w:val="20"/>
                <w:szCs w:val="20"/>
                <w:lang w:val="en-US"/>
              </w:rPr>
              <w:t>/</w:t>
            </w:r>
            <w:r w:rsidRPr="00864DE3">
              <w:rPr>
                <w:i/>
                <w:sz w:val="20"/>
                <w:szCs w:val="20"/>
                <w:lang w:val="en-US"/>
              </w:rPr>
              <w:t>p</w:t>
            </w:r>
            <w:r w:rsidRPr="00864DE3">
              <w:rPr>
                <w:sz w:val="20"/>
                <w:szCs w:val="20"/>
                <w:lang w:val="en-US"/>
              </w:rPr>
              <w:t xml:space="preserve">-CdZnTe, Ukrainian Journal of Physics. 64 (2019) 164.  </w:t>
            </w:r>
          </w:p>
          <w:p w:rsidR="00864DE3" w:rsidRDefault="00864DE3" w:rsidP="00D25AFB">
            <w:pPr>
              <w:jc w:val="both"/>
              <w:rPr>
                <w:rStyle w:val="text-meta"/>
                <w:sz w:val="20"/>
                <w:szCs w:val="20"/>
              </w:rPr>
            </w:pPr>
            <w:r w:rsidRPr="00864DE3">
              <w:rPr>
                <w:sz w:val="20"/>
                <w:szCs w:val="20"/>
                <w:lang w:val="en-US"/>
              </w:rPr>
              <w:t>I</w:t>
            </w:r>
            <w:r w:rsidRPr="00864DE3">
              <w:rPr>
                <w:sz w:val="20"/>
                <w:szCs w:val="20"/>
              </w:rPr>
              <w:t>.</w:t>
            </w:r>
            <w:r w:rsidRPr="00864DE3">
              <w:rPr>
                <w:sz w:val="20"/>
                <w:szCs w:val="20"/>
                <w:lang w:val="en-US"/>
              </w:rPr>
              <w:t>P</w:t>
            </w:r>
            <w:r w:rsidRPr="00864DE3">
              <w:rPr>
                <w:sz w:val="20"/>
                <w:szCs w:val="20"/>
              </w:rPr>
              <w:t xml:space="preserve">. </w:t>
            </w:r>
            <w:hyperlink r:id="rId8" w:history="1">
              <w:r w:rsidRPr="00864DE3">
                <w:rPr>
                  <w:rStyle w:val="linktext"/>
                  <w:sz w:val="20"/>
                  <w:szCs w:val="20"/>
                </w:rPr>
                <w:t xml:space="preserve">Koziarskyi, </w:t>
              </w:r>
            </w:hyperlink>
            <w:r w:rsidRPr="00864DE3">
              <w:rPr>
                <w:sz w:val="20"/>
                <w:szCs w:val="20"/>
                <w:lang w:val="en-US"/>
              </w:rPr>
              <w:t>E</w:t>
            </w:r>
            <w:r w:rsidRPr="00864DE3">
              <w:rPr>
                <w:sz w:val="20"/>
                <w:szCs w:val="20"/>
              </w:rPr>
              <w:t>.</w:t>
            </w:r>
            <w:r w:rsidRPr="00864DE3">
              <w:rPr>
                <w:sz w:val="20"/>
                <w:szCs w:val="20"/>
                <w:lang w:val="en-US"/>
              </w:rPr>
              <w:t>V</w:t>
            </w:r>
            <w:r w:rsidRPr="00864DE3">
              <w:rPr>
                <w:sz w:val="20"/>
                <w:szCs w:val="20"/>
              </w:rPr>
              <w:t xml:space="preserve">. </w:t>
            </w:r>
            <w:hyperlink r:id="rId9" w:history="1">
              <w:r w:rsidRPr="00864DE3">
                <w:rPr>
                  <w:rStyle w:val="linktext"/>
                  <w:sz w:val="20"/>
                  <w:szCs w:val="20"/>
                </w:rPr>
                <w:t xml:space="preserve">Maistruk, </w:t>
              </w:r>
            </w:hyperlink>
            <w:r w:rsidRPr="00864DE3">
              <w:rPr>
                <w:sz w:val="20"/>
                <w:szCs w:val="20"/>
                <w:lang w:val="en-US"/>
              </w:rPr>
              <w:t>I</w:t>
            </w:r>
            <w:r w:rsidRPr="00864DE3">
              <w:rPr>
                <w:sz w:val="20"/>
                <w:szCs w:val="20"/>
              </w:rPr>
              <w:t>.</w:t>
            </w:r>
            <w:r w:rsidRPr="00864DE3">
              <w:rPr>
                <w:sz w:val="20"/>
                <w:szCs w:val="20"/>
                <w:lang w:val="en-US"/>
              </w:rPr>
              <w:t>G</w:t>
            </w:r>
            <w:r w:rsidRPr="00864DE3">
              <w:rPr>
                <w:sz w:val="20"/>
                <w:szCs w:val="20"/>
              </w:rPr>
              <w:t xml:space="preserve">. </w:t>
            </w:r>
            <w:hyperlink r:id="rId10" w:history="1">
              <w:r w:rsidRPr="00864DE3">
                <w:rPr>
                  <w:rStyle w:val="linktext"/>
                  <w:sz w:val="20"/>
                  <w:szCs w:val="20"/>
                </w:rPr>
                <w:t xml:space="preserve">Orletsky, </w:t>
              </w:r>
            </w:hyperlink>
            <w:r w:rsidRPr="00864DE3">
              <w:rPr>
                <w:sz w:val="20"/>
                <w:szCs w:val="20"/>
              </w:rPr>
              <w:t xml:space="preserve"> M.I. Ilashchuk,  D.P. Koziarskyi, P.D. Marianchuk, M.M. </w:t>
            </w:r>
            <w:hyperlink r:id="rId11" w:history="1">
              <w:r w:rsidRPr="00864DE3">
                <w:rPr>
                  <w:rStyle w:val="linktext"/>
                  <w:sz w:val="20"/>
                  <w:szCs w:val="20"/>
                  <w:lang w:val="en-US"/>
                </w:rPr>
                <w:t xml:space="preserve">Solovan, </w:t>
              </w:r>
            </w:hyperlink>
            <w:r w:rsidRPr="00864DE3">
              <w:rPr>
                <w:sz w:val="20"/>
                <w:szCs w:val="20"/>
                <w:lang w:val="en-US"/>
              </w:rPr>
              <w:t xml:space="preserve"> K.S. </w:t>
            </w:r>
            <w:hyperlink r:id="rId12" w:history="1">
              <w:r w:rsidRPr="00864DE3">
                <w:rPr>
                  <w:rStyle w:val="linktext"/>
                  <w:sz w:val="20"/>
                  <w:szCs w:val="20"/>
                  <w:lang w:val="en-US"/>
                </w:rPr>
                <w:t xml:space="preserve">Ulyanytsky, </w:t>
              </w:r>
            </w:hyperlink>
            <w:r w:rsidRPr="00864DE3">
              <w:rPr>
                <w:sz w:val="20"/>
                <w:szCs w:val="20"/>
                <w:lang w:val="en-US"/>
              </w:rPr>
              <w:t xml:space="preserve"> Influence of properties of hematite films on electrical characteristics of isotype heterojunctions Fe</w:t>
            </w:r>
            <w:r w:rsidRPr="00864DE3">
              <w:rPr>
                <w:sz w:val="20"/>
                <w:szCs w:val="20"/>
                <w:vertAlign w:val="subscript"/>
                <w:lang w:val="en-US"/>
              </w:rPr>
              <w:t>2</w:t>
            </w:r>
            <w:r w:rsidRPr="00864DE3">
              <w:rPr>
                <w:sz w:val="20"/>
                <w:szCs w:val="20"/>
                <w:lang w:val="en-US"/>
              </w:rPr>
              <w:t>O</w:t>
            </w:r>
            <w:r w:rsidRPr="00864DE3">
              <w:rPr>
                <w:sz w:val="20"/>
                <w:szCs w:val="20"/>
                <w:vertAlign w:val="subscript"/>
                <w:lang w:val="en-US"/>
              </w:rPr>
              <w:t>3</w:t>
            </w:r>
            <w:r w:rsidRPr="00864DE3">
              <w:rPr>
                <w:sz w:val="20"/>
                <w:szCs w:val="20"/>
                <w:lang w:val="en-US"/>
              </w:rPr>
              <w:t>/</w:t>
            </w:r>
            <w:r w:rsidRPr="00864DE3">
              <w:rPr>
                <w:i/>
                <w:sz w:val="20"/>
                <w:szCs w:val="20"/>
                <w:lang w:val="en-US"/>
              </w:rPr>
              <w:t>n</w:t>
            </w:r>
            <w:r w:rsidRPr="00864DE3">
              <w:rPr>
                <w:sz w:val="20"/>
                <w:szCs w:val="20"/>
                <w:lang w:val="en-US"/>
              </w:rPr>
              <w:t xml:space="preserve">-CdTe, </w:t>
            </w:r>
            <w:r w:rsidRPr="00864DE3">
              <w:rPr>
                <w:rStyle w:val="text-meta"/>
                <w:sz w:val="20"/>
                <w:szCs w:val="20"/>
                <w:lang w:val="en-US"/>
              </w:rPr>
              <w:t>Semiconductor Science and Technology</w:t>
            </w:r>
            <w:r w:rsidRPr="00864DE3">
              <w:rPr>
                <w:sz w:val="20"/>
                <w:szCs w:val="20"/>
                <w:lang w:val="en-US"/>
              </w:rPr>
              <w:t xml:space="preserve">, </w:t>
            </w:r>
            <w:r w:rsidRPr="00864DE3">
              <w:rPr>
                <w:rStyle w:val="text-meta"/>
                <w:sz w:val="20"/>
                <w:szCs w:val="20"/>
                <w:lang w:val="en-US"/>
              </w:rPr>
              <w:t>2020</w:t>
            </w:r>
            <w:r w:rsidRPr="00864DE3">
              <w:rPr>
                <w:sz w:val="20"/>
                <w:szCs w:val="20"/>
                <w:lang w:val="en-US"/>
              </w:rPr>
              <w:t xml:space="preserve">, </w:t>
            </w:r>
            <w:r w:rsidRPr="00864DE3">
              <w:rPr>
                <w:rStyle w:val="text-meta"/>
                <w:sz w:val="20"/>
                <w:szCs w:val="20"/>
                <w:lang w:val="en-US"/>
              </w:rPr>
              <w:t>35(2)</w:t>
            </w:r>
            <w:r w:rsidRPr="00864DE3">
              <w:rPr>
                <w:sz w:val="20"/>
                <w:szCs w:val="20"/>
                <w:lang w:val="en-US"/>
              </w:rPr>
              <w:t xml:space="preserve">, </w:t>
            </w:r>
            <w:r w:rsidRPr="00864DE3">
              <w:rPr>
                <w:rStyle w:val="text-meta"/>
                <w:sz w:val="20"/>
                <w:szCs w:val="20"/>
                <w:lang w:val="en-US"/>
              </w:rPr>
              <w:t>025018</w:t>
            </w:r>
            <w:r>
              <w:rPr>
                <w:rStyle w:val="text-meta"/>
                <w:sz w:val="20"/>
                <w:szCs w:val="20"/>
              </w:rPr>
              <w:t>.</w:t>
            </w:r>
          </w:p>
          <w:p w:rsidR="001E031A" w:rsidRPr="00473ECE" w:rsidRDefault="00864DE3" w:rsidP="00864DE3">
            <w:pPr>
              <w:jc w:val="both"/>
              <w:rPr>
                <w:sz w:val="20"/>
                <w:szCs w:val="20"/>
              </w:rPr>
            </w:pPr>
            <w:r w:rsidRPr="00864DE3">
              <w:rPr>
                <w:sz w:val="20"/>
                <w:szCs w:val="20"/>
                <w:lang w:val="en-US"/>
              </w:rPr>
              <w:t>I.G. Orletsky, M.I. Ilashchuk, E.V. Maistruk, H.P. Parkhomenko, P.D. Marianchuk, I.P. Koziarskyi, D.P. Koziarskyi, Electrical properties of heterostructures MnS/</w:t>
            </w:r>
            <w:r w:rsidRPr="00864DE3">
              <w:rPr>
                <w:i/>
                <w:iCs/>
                <w:sz w:val="20"/>
                <w:szCs w:val="20"/>
                <w:lang w:val="en-US"/>
              </w:rPr>
              <w:t>n</w:t>
            </w:r>
            <w:r w:rsidRPr="00864DE3">
              <w:rPr>
                <w:sz w:val="20"/>
                <w:szCs w:val="20"/>
                <w:lang w:val="en-US"/>
              </w:rPr>
              <w:t>-CdZnTe obtained by spray pyrolysis, Mater. Res. Express. 8 (2021) 015905</w:t>
            </w:r>
            <w:r w:rsidRPr="00864DE3">
              <w:rPr>
                <w:sz w:val="20"/>
                <w:szCs w:val="20"/>
              </w:rPr>
              <w:t>.</w:t>
            </w:r>
            <w:r w:rsidR="001E031A" w:rsidRPr="00473ECE">
              <w:rPr>
                <w:sz w:val="20"/>
                <w:szCs w:val="20"/>
              </w:rPr>
              <w:t xml:space="preserve"> </w:t>
            </w:r>
          </w:p>
        </w:tc>
        <w:tc>
          <w:tcPr>
            <w:tcW w:w="1779" w:type="dxa"/>
            <w:shd w:val="clear" w:color="auto" w:fill="auto"/>
          </w:tcPr>
          <w:p w:rsidR="001E031A" w:rsidRPr="00473ECE" w:rsidRDefault="001E031A" w:rsidP="00D25AFB">
            <w:pPr>
              <w:jc w:val="center"/>
              <w:rPr>
                <w:sz w:val="20"/>
                <w:szCs w:val="20"/>
              </w:rPr>
            </w:pPr>
            <w:r w:rsidRPr="00A143DE">
              <w:rPr>
                <w:color w:val="000000"/>
                <w:sz w:val="20"/>
                <w:szCs w:val="20"/>
              </w:rPr>
              <w:lastRenderedPageBreak/>
              <w:t xml:space="preserve">Пройшов стажування в </w:t>
            </w:r>
            <w:r w:rsidRPr="00A143DE">
              <w:rPr>
                <w:color w:val="000000"/>
                <w:sz w:val="20"/>
                <w:szCs w:val="20"/>
              </w:rPr>
              <w:lastRenderedPageBreak/>
              <w:t xml:space="preserve">Білостоцькому </w:t>
            </w:r>
            <w:r>
              <w:rPr>
                <w:color w:val="000000"/>
                <w:sz w:val="20"/>
                <w:szCs w:val="20"/>
              </w:rPr>
              <w:t>політехнічному</w:t>
            </w:r>
            <w:r w:rsidRPr="00A143DE">
              <w:rPr>
                <w:color w:val="000000"/>
                <w:sz w:val="20"/>
                <w:szCs w:val="20"/>
              </w:rPr>
              <w:t xml:space="preserve"> університеті (м. Білосток, Польща) з </w:t>
            </w:r>
            <w:r w:rsidRPr="008F2326">
              <w:rPr>
                <w:color w:val="000000"/>
                <w:sz w:val="20"/>
                <w:szCs w:val="20"/>
              </w:rPr>
              <w:t>17.05.2021 – 25.06.2021</w:t>
            </w:r>
            <w:r w:rsidRPr="00A143DE">
              <w:rPr>
                <w:color w:val="000000"/>
                <w:sz w:val="20"/>
                <w:szCs w:val="20"/>
              </w:rPr>
              <w:t xml:space="preserve"> в обсязі 6 кредитів ЄKTC</w:t>
            </w:r>
            <w:r w:rsidRPr="008F2326">
              <w:rPr>
                <w:color w:val="000000"/>
                <w:sz w:val="20"/>
                <w:szCs w:val="20"/>
              </w:rPr>
              <w:t>, “Інноваційний підхід у галузі технічних наук: сучасний стан та перспективи розвитку”</w:t>
            </w:r>
            <w:r>
              <w:rPr>
                <w:color w:val="000000"/>
                <w:sz w:val="20"/>
                <w:szCs w:val="20"/>
              </w:rPr>
              <w:t xml:space="preserve"> </w:t>
            </w:r>
            <w:r w:rsidRPr="008F2326">
              <w:rPr>
                <w:color w:val="000000"/>
                <w:sz w:val="20"/>
                <w:szCs w:val="20"/>
              </w:rPr>
              <w:t>сертифікат</w:t>
            </w:r>
            <w:r>
              <w:rPr>
                <w:color w:val="000000"/>
                <w:sz w:val="20"/>
                <w:szCs w:val="20"/>
              </w:rPr>
              <w:t xml:space="preserve"> </w:t>
            </w:r>
            <w:r w:rsidRPr="008F2326">
              <w:rPr>
                <w:color w:val="000000"/>
                <w:sz w:val="20"/>
                <w:szCs w:val="20"/>
              </w:rPr>
              <w:t>25.06.2021.</w:t>
            </w:r>
          </w:p>
        </w:tc>
      </w:tr>
    </w:tbl>
    <w:p w:rsidR="00076FC9" w:rsidRPr="00DF232C" w:rsidRDefault="00076FC9" w:rsidP="00076FC9">
      <w:pPr>
        <w:pStyle w:val="ae"/>
        <w:ind w:left="0" w:right="-7895"/>
        <w:rPr>
          <w:sz w:val="28"/>
          <w:szCs w:val="28"/>
        </w:rPr>
        <w:sectPr w:rsidR="00076FC9" w:rsidRPr="00DF232C" w:rsidSect="00573AA3">
          <w:pgSz w:w="16838" w:h="11906" w:orient="landscape"/>
          <w:pgMar w:top="1417" w:right="850" w:bottom="850" w:left="850" w:header="709" w:footer="709" w:gutter="0"/>
          <w:cols w:space="708"/>
          <w:docGrid w:linePitch="360"/>
        </w:sectPr>
      </w:pPr>
    </w:p>
    <w:p w:rsidR="00051B37" w:rsidRDefault="00051B37">
      <w:pPr>
        <w:numPr>
          <w:ilvl w:val="0"/>
          <w:numId w:val="6"/>
        </w:numPr>
        <w:autoSpaceDE w:val="0"/>
        <w:jc w:val="center"/>
      </w:pPr>
      <w:r>
        <w:rPr>
          <w:b/>
          <w:bCs/>
          <w:sz w:val="28"/>
          <w:szCs w:val="28"/>
        </w:rPr>
        <w:lastRenderedPageBreak/>
        <w:t xml:space="preserve">Профіль освітньої програми зі спеціальності </w:t>
      </w:r>
    </w:p>
    <w:p w:rsidR="00051B37" w:rsidRDefault="00051B37">
      <w:pPr>
        <w:autoSpaceDE w:val="0"/>
        <w:ind w:left="720"/>
      </w:pPr>
      <w:r>
        <w:rPr>
          <w:b/>
          <w:bCs/>
          <w:sz w:val="28"/>
          <w:szCs w:val="28"/>
        </w:rPr>
        <w:t>№</w:t>
      </w:r>
      <w:r>
        <w:rPr>
          <w:b/>
          <w:bCs/>
          <w:sz w:val="28"/>
          <w:szCs w:val="28"/>
          <w:lang w:val="ru-RU"/>
        </w:rPr>
        <w:t xml:space="preserve"> 141 "Електроенергетика, електротехніка та електромеханіка"</w:t>
      </w:r>
      <w:r>
        <w:rPr>
          <w:b/>
          <w:bCs/>
          <w:sz w:val="28"/>
          <w:szCs w:val="28"/>
        </w:rPr>
        <w:t xml:space="preserve"> </w:t>
      </w:r>
    </w:p>
    <w:p w:rsidR="00051B37" w:rsidRDefault="00051B37" w:rsidP="002E3FF7">
      <w:pPr>
        <w:autoSpaceDE w:val="0"/>
        <w:ind w:left="720"/>
        <w:rPr>
          <w:b/>
          <w:sz w:val="6"/>
          <w:szCs w:val="6"/>
          <w:lang w:val="ru-RU"/>
        </w:rPr>
      </w:pPr>
      <w:r>
        <w:rPr>
          <w:b/>
          <w:bCs/>
          <w:sz w:val="28"/>
          <w:szCs w:val="28"/>
        </w:rPr>
        <w:t xml:space="preserve">(за спеціалізацією </w:t>
      </w:r>
      <w:r>
        <w:rPr>
          <w:b/>
          <w:bCs/>
          <w:sz w:val="28"/>
          <w:szCs w:val="28"/>
          <w:lang w:val="ru-RU"/>
        </w:rPr>
        <w:t>"</w:t>
      </w:r>
      <w:r>
        <w:rPr>
          <w:b/>
          <w:bCs/>
          <w:sz w:val="28"/>
          <w:szCs w:val="28"/>
        </w:rPr>
        <w:t>Нетрадиційні та відновлювані джерела енергії</w:t>
      </w:r>
      <w:r>
        <w:rPr>
          <w:b/>
          <w:bCs/>
          <w:sz w:val="28"/>
          <w:szCs w:val="28"/>
          <w:lang w:val="ru-RU"/>
        </w:rPr>
        <w:t>")</w:t>
      </w:r>
      <w:r>
        <w:tab/>
      </w:r>
    </w:p>
    <w:p w:rsidR="00051B37" w:rsidRDefault="00051B37">
      <w:pPr>
        <w:ind w:left="720"/>
        <w:rPr>
          <w:b/>
          <w:sz w:val="6"/>
          <w:szCs w:val="6"/>
          <w:lang w:val="ru-RU"/>
        </w:rPr>
      </w:pPr>
    </w:p>
    <w:tbl>
      <w:tblPr>
        <w:tblW w:w="9863" w:type="dxa"/>
        <w:tblInd w:w="-5" w:type="dxa"/>
        <w:tblLayout w:type="fixed"/>
        <w:tblLook w:val="0000"/>
      </w:tblPr>
      <w:tblGrid>
        <w:gridCol w:w="2808"/>
        <w:gridCol w:w="7055"/>
      </w:tblGrid>
      <w:tr w:rsidR="00051B37" w:rsidTr="00BB7B0C">
        <w:tc>
          <w:tcPr>
            <w:tcW w:w="9863" w:type="dxa"/>
            <w:gridSpan w:val="2"/>
            <w:tcBorders>
              <w:top w:val="single" w:sz="4" w:space="0" w:color="000000"/>
              <w:left w:val="single" w:sz="4" w:space="0" w:color="000000"/>
              <w:bottom w:val="single" w:sz="4" w:space="0" w:color="000000"/>
              <w:right w:val="single" w:sz="4" w:space="0" w:color="000000"/>
            </w:tcBorders>
            <w:shd w:val="clear" w:color="auto" w:fill="E0E0E0"/>
          </w:tcPr>
          <w:p w:rsidR="00051B37" w:rsidRDefault="00051B37">
            <w:pPr>
              <w:jc w:val="center"/>
            </w:pPr>
            <w:r>
              <w:rPr>
                <w:b/>
                <w:bCs/>
              </w:rPr>
              <w:t>1 – Загальна інформація</w:t>
            </w:r>
          </w:p>
        </w:tc>
      </w:tr>
      <w:tr w:rsidR="00051B37" w:rsidTr="00BB7B0C">
        <w:tc>
          <w:tcPr>
            <w:tcW w:w="2808" w:type="dxa"/>
            <w:tcBorders>
              <w:top w:val="single" w:sz="4" w:space="0" w:color="000000"/>
              <w:left w:val="single" w:sz="4" w:space="0" w:color="000000"/>
              <w:bottom w:val="single" w:sz="4" w:space="0" w:color="000000"/>
            </w:tcBorders>
            <w:shd w:val="clear" w:color="auto" w:fill="auto"/>
          </w:tcPr>
          <w:p w:rsidR="00051B37" w:rsidRDefault="00051B37">
            <w:r>
              <w:rPr>
                <w:b/>
                <w:iCs/>
              </w:rPr>
              <w:t>Повна назва вищого навчального закладу та структурного підрозділу</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051B37" w:rsidRDefault="00051B37">
            <w:r>
              <w:rPr>
                <w:b/>
              </w:rPr>
              <w:t xml:space="preserve">Чернівецький національний університет імені Юрія Федьковича, Інститут фізико-технічних та комп’ютерних наук, кафедра електроніки і енергетики </w:t>
            </w:r>
          </w:p>
        </w:tc>
      </w:tr>
      <w:tr w:rsidR="00051B37" w:rsidTr="00BB7B0C">
        <w:tc>
          <w:tcPr>
            <w:tcW w:w="2808" w:type="dxa"/>
            <w:tcBorders>
              <w:top w:val="single" w:sz="4" w:space="0" w:color="000000"/>
              <w:left w:val="single" w:sz="4" w:space="0" w:color="000000"/>
              <w:bottom w:val="single" w:sz="4" w:space="0" w:color="000000"/>
            </w:tcBorders>
            <w:shd w:val="clear" w:color="auto" w:fill="auto"/>
          </w:tcPr>
          <w:p w:rsidR="00051B37" w:rsidRDefault="00051B37">
            <w:pPr>
              <w:tabs>
                <w:tab w:val="left" w:pos="851"/>
              </w:tabs>
            </w:pPr>
            <w:r>
              <w:rPr>
                <w:b/>
                <w:iCs/>
              </w:rPr>
              <w:t>Ступінь вищої освіти та назва кваліфікації мовою оригіналу</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051B37" w:rsidRDefault="00051B37">
            <w:r>
              <w:t xml:space="preserve">Другий (магістерський) за спеціальністю «Електроенергетика, електротехніка та електромеханіка»  (спеціалізація </w:t>
            </w:r>
            <w:r>
              <w:rPr>
                <w:bCs/>
              </w:rPr>
              <w:t>"Нетрадиційні та відновлювані джерела енергії")</w:t>
            </w:r>
          </w:p>
          <w:p w:rsidR="00051B37" w:rsidRDefault="00051B37">
            <w:pPr>
              <w:rPr>
                <w:color w:val="FF0000"/>
              </w:rPr>
            </w:pPr>
          </w:p>
        </w:tc>
      </w:tr>
      <w:tr w:rsidR="00051B37" w:rsidTr="00BB7B0C">
        <w:tc>
          <w:tcPr>
            <w:tcW w:w="2808" w:type="dxa"/>
            <w:tcBorders>
              <w:top w:val="single" w:sz="4" w:space="0" w:color="000000"/>
              <w:left w:val="single" w:sz="4" w:space="0" w:color="000000"/>
              <w:bottom w:val="single" w:sz="4" w:space="0" w:color="000000"/>
            </w:tcBorders>
            <w:shd w:val="clear" w:color="auto" w:fill="auto"/>
          </w:tcPr>
          <w:p w:rsidR="00051B37" w:rsidRDefault="00051B37">
            <w:r>
              <w:rPr>
                <w:b/>
                <w:iCs/>
              </w:rPr>
              <w:t>Офіційна назва освітньої програми</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051B37" w:rsidRDefault="00051B37">
            <w:r>
              <w:t>Електроенергетика, електротехніка та електромеханіка</w:t>
            </w:r>
          </w:p>
          <w:p w:rsidR="00051B37" w:rsidRDefault="00051B37">
            <w:pPr>
              <w:rPr>
                <w:b/>
                <w:lang w:val="en-US"/>
              </w:rPr>
            </w:pPr>
          </w:p>
        </w:tc>
      </w:tr>
      <w:tr w:rsidR="00051B37" w:rsidTr="00BB7B0C">
        <w:tc>
          <w:tcPr>
            <w:tcW w:w="2808" w:type="dxa"/>
            <w:tcBorders>
              <w:top w:val="single" w:sz="4" w:space="0" w:color="000000"/>
              <w:left w:val="single" w:sz="4" w:space="0" w:color="000000"/>
              <w:bottom w:val="single" w:sz="4" w:space="0" w:color="000000"/>
            </w:tcBorders>
            <w:shd w:val="clear" w:color="auto" w:fill="auto"/>
          </w:tcPr>
          <w:p w:rsidR="00051B37" w:rsidRDefault="00051B37">
            <w:r>
              <w:rPr>
                <w:b/>
                <w:iCs/>
              </w:rPr>
              <w:t>Тип диплому та обсяг освітньої програми</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051B37" w:rsidRDefault="00051B37">
            <w:r>
              <w:t xml:space="preserve">Диплом магістра, одиничний, 90 кредитів ЄКТС, </w:t>
            </w:r>
            <w:r>
              <w:rPr>
                <w:lang w:val="ru-RU"/>
              </w:rPr>
              <w:br/>
            </w:r>
            <w:r>
              <w:t>термін навчання 1 рік і 4 місяці</w:t>
            </w:r>
          </w:p>
        </w:tc>
      </w:tr>
      <w:tr w:rsidR="00051B37" w:rsidTr="00BB7B0C">
        <w:tc>
          <w:tcPr>
            <w:tcW w:w="2808" w:type="dxa"/>
            <w:tcBorders>
              <w:top w:val="single" w:sz="4" w:space="0" w:color="000000"/>
              <w:left w:val="single" w:sz="4" w:space="0" w:color="000000"/>
              <w:bottom w:val="single" w:sz="4" w:space="0" w:color="000000"/>
            </w:tcBorders>
            <w:shd w:val="clear" w:color="auto" w:fill="auto"/>
          </w:tcPr>
          <w:p w:rsidR="00051B37" w:rsidRDefault="00051B37">
            <w:pPr>
              <w:tabs>
                <w:tab w:val="left" w:pos="851"/>
              </w:tabs>
            </w:pPr>
            <w:r>
              <w:rPr>
                <w:b/>
                <w:iCs/>
              </w:rPr>
              <w:t>Наявність акредитації</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051B37" w:rsidRDefault="004C229A" w:rsidP="00CD5DAA">
            <w:r w:rsidRPr="009C40AF">
              <w:rPr>
                <w:highlight w:val="yellow"/>
              </w:rPr>
              <w:t>Сертифікат про акредитацію: №</w:t>
            </w:r>
            <w:r w:rsidR="00CD5DAA">
              <w:rPr>
                <w:highlight w:val="yellow"/>
              </w:rPr>
              <w:t>6545</w:t>
            </w:r>
            <w:r w:rsidRPr="009C40AF">
              <w:rPr>
                <w:highlight w:val="yellow"/>
              </w:rPr>
              <w:t xml:space="preserve">, видано Національним агентством із забезпечення </w:t>
            </w:r>
            <w:r w:rsidRPr="00CD5DAA">
              <w:rPr>
                <w:highlight w:val="yellow"/>
              </w:rPr>
              <w:t xml:space="preserve">якості вищої освіти </w:t>
            </w:r>
            <w:r w:rsidR="00CD5DAA" w:rsidRPr="00CD5DAA">
              <w:rPr>
                <w:highlight w:val="yellow"/>
              </w:rPr>
              <w:t>14</w:t>
            </w:r>
            <w:r w:rsidRPr="00CD5DAA">
              <w:rPr>
                <w:highlight w:val="yellow"/>
              </w:rPr>
              <w:t>.</w:t>
            </w:r>
            <w:r w:rsidR="00CD5DAA" w:rsidRPr="00CD5DAA">
              <w:rPr>
                <w:highlight w:val="yellow"/>
              </w:rPr>
              <w:t>12</w:t>
            </w:r>
            <w:r w:rsidRPr="00CD5DAA">
              <w:rPr>
                <w:highlight w:val="yellow"/>
              </w:rPr>
              <w:t>.202</w:t>
            </w:r>
            <w:r w:rsidR="00CD5DAA" w:rsidRPr="00CD5DAA">
              <w:rPr>
                <w:highlight w:val="yellow"/>
              </w:rPr>
              <w:t>3</w:t>
            </w:r>
            <w:r w:rsidR="00051B37" w:rsidRPr="00CD5DAA">
              <w:rPr>
                <w:color w:val="000000"/>
                <w:highlight w:val="yellow"/>
              </w:rPr>
              <w:t xml:space="preserve"> з терміном дії до 1 липня 202</w:t>
            </w:r>
            <w:r w:rsidR="00CD5DAA" w:rsidRPr="00CD5DAA">
              <w:rPr>
                <w:color w:val="000000"/>
                <w:highlight w:val="yellow"/>
              </w:rPr>
              <w:t>9</w:t>
            </w:r>
            <w:r w:rsidR="00051B37" w:rsidRPr="00CD5DAA">
              <w:rPr>
                <w:color w:val="000000"/>
                <w:highlight w:val="yellow"/>
              </w:rPr>
              <w:t xml:space="preserve"> року.</w:t>
            </w:r>
            <w:r w:rsidR="00051B37">
              <w:rPr>
                <w:color w:val="000000"/>
              </w:rPr>
              <w:t xml:space="preserve"> </w:t>
            </w:r>
          </w:p>
        </w:tc>
      </w:tr>
      <w:tr w:rsidR="00051B37" w:rsidTr="00BB7B0C">
        <w:tc>
          <w:tcPr>
            <w:tcW w:w="2808" w:type="dxa"/>
            <w:tcBorders>
              <w:top w:val="single" w:sz="4" w:space="0" w:color="000000"/>
              <w:left w:val="single" w:sz="4" w:space="0" w:color="000000"/>
              <w:bottom w:val="single" w:sz="4" w:space="0" w:color="000000"/>
            </w:tcBorders>
            <w:shd w:val="clear" w:color="auto" w:fill="auto"/>
          </w:tcPr>
          <w:p w:rsidR="00051B37" w:rsidRDefault="00051B37">
            <w:r>
              <w:rPr>
                <w:b/>
                <w:iCs/>
              </w:rPr>
              <w:t>Цикл/рівень</w:t>
            </w:r>
          </w:p>
          <w:p w:rsidR="00051B37" w:rsidRDefault="00051B37">
            <w:pPr>
              <w:ind w:firstLine="708"/>
            </w:pP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051B37" w:rsidRDefault="00051B37" w:rsidP="00F42790">
            <w:r>
              <w:t xml:space="preserve">НРК України – </w:t>
            </w:r>
            <w:r w:rsidR="00F42790" w:rsidRPr="00F42790">
              <w:t>7</w:t>
            </w:r>
            <w:r>
              <w:t xml:space="preserve"> рівень,  FQ-EHEA – другий цикл, </w:t>
            </w:r>
            <w:r>
              <w:br/>
              <w:t>ЕQF-LLL – 7 рівень</w:t>
            </w:r>
          </w:p>
        </w:tc>
      </w:tr>
      <w:tr w:rsidR="00051B37" w:rsidTr="00BB7B0C">
        <w:tc>
          <w:tcPr>
            <w:tcW w:w="2808" w:type="dxa"/>
            <w:tcBorders>
              <w:top w:val="single" w:sz="4" w:space="0" w:color="000000"/>
              <w:left w:val="single" w:sz="4" w:space="0" w:color="000000"/>
              <w:bottom w:val="single" w:sz="4" w:space="0" w:color="000000"/>
            </w:tcBorders>
            <w:shd w:val="clear" w:color="auto" w:fill="auto"/>
          </w:tcPr>
          <w:p w:rsidR="00051B37" w:rsidRDefault="00051B37">
            <w:r>
              <w:rPr>
                <w:b/>
                <w:iCs/>
              </w:rPr>
              <w:t>Передумови</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051B37" w:rsidRDefault="00051B37">
            <w:r>
              <w:t>Наявність ступеня бакалавра</w:t>
            </w:r>
          </w:p>
        </w:tc>
      </w:tr>
      <w:tr w:rsidR="00051B37" w:rsidTr="00BB7B0C">
        <w:tc>
          <w:tcPr>
            <w:tcW w:w="2808" w:type="dxa"/>
            <w:tcBorders>
              <w:top w:val="single" w:sz="4" w:space="0" w:color="000000"/>
              <w:left w:val="single" w:sz="4" w:space="0" w:color="000000"/>
              <w:bottom w:val="single" w:sz="4" w:space="0" w:color="000000"/>
            </w:tcBorders>
            <w:shd w:val="clear" w:color="auto" w:fill="auto"/>
          </w:tcPr>
          <w:p w:rsidR="00051B37" w:rsidRDefault="00051B37">
            <w:r>
              <w:rPr>
                <w:b/>
                <w:iCs/>
              </w:rPr>
              <w:t>Мова(и) викладання</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051B37" w:rsidRDefault="00051B37">
            <w:r>
              <w:t>Українська мова</w:t>
            </w:r>
          </w:p>
        </w:tc>
      </w:tr>
      <w:tr w:rsidR="00D25EDF" w:rsidTr="00BB7B0C">
        <w:tc>
          <w:tcPr>
            <w:tcW w:w="2808" w:type="dxa"/>
            <w:tcBorders>
              <w:top w:val="single" w:sz="4" w:space="0" w:color="000000"/>
              <w:left w:val="single" w:sz="4" w:space="0" w:color="000000"/>
              <w:bottom w:val="single" w:sz="4" w:space="0" w:color="000000"/>
            </w:tcBorders>
            <w:shd w:val="clear" w:color="auto" w:fill="auto"/>
          </w:tcPr>
          <w:p w:rsidR="00051B37" w:rsidRDefault="00051B37">
            <w:r w:rsidRPr="00D25EDF">
              <w:rPr>
                <w:b/>
                <w:iCs/>
              </w:rPr>
              <w:t>Термін дії освітньої програми</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4C229A" w:rsidRPr="000F380D" w:rsidRDefault="003563A8" w:rsidP="004C229A">
            <w:pPr>
              <w:suppressAutoHyphens w:val="0"/>
            </w:pPr>
            <w:r w:rsidRPr="003563A8">
              <w:t>До повного завершення періоду навчання або прийняття рішення вченою радою університету про закриття освітньої програми</w:t>
            </w:r>
          </w:p>
        </w:tc>
      </w:tr>
      <w:tr w:rsidR="00051B37" w:rsidTr="00BB7B0C">
        <w:tc>
          <w:tcPr>
            <w:tcW w:w="2808" w:type="dxa"/>
            <w:tcBorders>
              <w:top w:val="single" w:sz="4" w:space="0" w:color="000000"/>
              <w:left w:val="single" w:sz="4" w:space="0" w:color="000000"/>
              <w:bottom w:val="single" w:sz="4" w:space="0" w:color="000000"/>
            </w:tcBorders>
            <w:shd w:val="clear" w:color="auto" w:fill="auto"/>
          </w:tcPr>
          <w:p w:rsidR="00051B37" w:rsidRDefault="00051B37">
            <w:r>
              <w:rPr>
                <w:b/>
                <w:iCs/>
              </w:rPr>
              <w:t>Інтернет-адреса постійного розміщення опису освітньої програми</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2E3FF7" w:rsidRDefault="00870174" w:rsidP="00870174">
            <w:r w:rsidRPr="00870174">
              <w:t>https://energy.chnu.edu.ua/ctudentu/osvitni-prohramy/spetsialnist-141-elektroenerhetyka-elektrotekhnika-ta-elektromekhanika/</w:t>
            </w:r>
          </w:p>
        </w:tc>
      </w:tr>
      <w:tr w:rsidR="00051B37" w:rsidTr="00BB7B0C">
        <w:tc>
          <w:tcPr>
            <w:tcW w:w="9863" w:type="dxa"/>
            <w:gridSpan w:val="2"/>
            <w:tcBorders>
              <w:top w:val="single" w:sz="4" w:space="0" w:color="000000"/>
              <w:left w:val="single" w:sz="4" w:space="0" w:color="000000"/>
              <w:bottom w:val="single" w:sz="4" w:space="0" w:color="000000"/>
              <w:right w:val="single" w:sz="4" w:space="0" w:color="000000"/>
            </w:tcBorders>
            <w:shd w:val="clear" w:color="auto" w:fill="E0E0E0"/>
          </w:tcPr>
          <w:p w:rsidR="00051B37" w:rsidRDefault="00051B37">
            <w:pPr>
              <w:jc w:val="center"/>
            </w:pPr>
            <w:r>
              <w:rPr>
                <w:b/>
              </w:rPr>
              <w:t>2 – Мета освітньої програми</w:t>
            </w:r>
          </w:p>
        </w:tc>
      </w:tr>
      <w:tr w:rsidR="00051B37" w:rsidTr="00BB7B0C">
        <w:tc>
          <w:tcPr>
            <w:tcW w:w="9863" w:type="dxa"/>
            <w:gridSpan w:val="2"/>
            <w:tcBorders>
              <w:top w:val="single" w:sz="4" w:space="0" w:color="000000"/>
              <w:left w:val="single" w:sz="4" w:space="0" w:color="000000"/>
              <w:bottom w:val="single" w:sz="4" w:space="0" w:color="000000"/>
              <w:right w:val="single" w:sz="4" w:space="0" w:color="000000"/>
            </w:tcBorders>
            <w:shd w:val="clear" w:color="auto" w:fill="auto"/>
          </w:tcPr>
          <w:p w:rsidR="00016537" w:rsidRPr="00127A96" w:rsidRDefault="00016537" w:rsidP="00016537">
            <w:pPr>
              <w:jc w:val="both"/>
              <w:rPr>
                <w:color w:val="000000"/>
              </w:rPr>
            </w:pPr>
            <w:r w:rsidRPr="00127A96">
              <w:rPr>
                <w:color w:val="000000"/>
              </w:rPr>
              <w:t>Підготовка  фахівця,  здатного  вирішувати  складні  задачі  у  електроенергетичній, електротехнічній  і  електромеханічній  галузі  та  здійснювати  інноваційну  професійну</w:t>
            </w:r>
          </w:p>
          <w:p w:rsidR="00016537" w:rsidRPr="00127A96" w:rsidRDefault="00016537" w:rsidP="00016537">
            <w:pPr>
              <w:jc w:val="both"/>
              <w:rPr>
                <w:color w:val="000000"/>
              </w:rPr>
            </w:pPr>
            <w:r w:rsidRPr="00127A96">
              <w:rPr>
                <w:color w:val="000000"/>
              </w:rPr>
              <w:t xml:space="preserve">діяльність,  що  передбачає  застосування  теорій  та  принципів  роботи  об’єктів  та  систем </w:t>
            </w:r>
          </w:p>
          <w:p w:rsidR="00051B37" w:rsidRDefault="00016537" w:rsidP="00016537">
            <w:pPr>
              <w:jc w:val="both"/>
            </w:pPr>
            <w:r w:rsidRPr="00127A96">
              <w:rPr>
                <w:color w:val="000000"/>
              </w:rPr>
              <w:t>нетрадиційної  та  відновлюваної  енергетики  та  здатен  працювати  в  умовах  сталого інноваційного науково-технічного розвитку суспільства, а також в умовах трансформації ринку  праці  через  взаємодію  з  роботодавцями  та  іншими  зацікавленими  сторонами (стейкхолдерами).</w:t>
            </w:r>
          </w:p>
        </w:tc>
      </w:tr>
      <w:tr w:rsidR="00051B37" w:rsidTr="00BB7B0C">
        <w:tc>
          <w:tcPr>
            <w:tcW w:w="9863" w:type="dxa"/>
            <w:gridSpan w:val="2"/>
            <w:tcBorders>
              <w:top w:val="single" w:sz="4" w:space="0" w:color="000000"/>
              <w:left w:val="single" w:sz="4" w:space="0" w:color="000000"/>
              <w:bottom w:val="single" w:sz="4" w:space="0" w:color="000000"/>
              <w:right w:val="single" w:sz="4" w:space="0" w:color="000000"/>
            </w:tcBorders>
            <w:shd w:val="clear" w:color="auto" w:fill="E0E0E0"/>
          </w:tcPr>
          <w:p w:rsidR="00051B37" w:rsidRDefault="00051B37">
            <w:pPr>
              <w:jc w:val="center"/>
            </w:pPr>
            <w:r>
              <w:rPr>
                <w:b/>
                <w:bCs/>
              </w:rPr>
              <w:t>3 - Характеристика освітньої програми</w:t>
            </w:r>
          </w:p>
        </w:tc>
      </w:tr>
      <w:tr w:rsidR="00051B37" w:rsidTr="00BB7B0C">
        <w:tc>
          <w:tcPr>
            <w:tcW w:w="2808" w:type="dxa"/>
            <w:tcBorders>
              <w:top w:val="single" w:sz="4" w:space="0" w:color="000000"/>
              <w:left w:val="single" w:sz="4" w:space="0" w:color="000000"/>
              <w:bottom w:val="single" w:sz="4" w:space="0" w:color="000000"/>
            </w:tcBorders>
            <w:shd w:val="clear" w:color="auto" w:fill="auto"/>
          </w:tcPr>
          <w:p w:rsidR="00051B37" w:rsidRDefault="00051B37">
            <w:pPr>
              <w:tabs>
                <w:tab w:val="left" w:pos="851"/>
              </w:tabs>
            </w:pPr>
            <w:r>
              <w:rPr>
                <w:b/>
                <w:iCs/>
              </w:rPr>
              <w:t>Предметна область (галузь знань, спеціальність, спеціалізація (</w:t>
            </w:r>
            <w:r>
              <w:rPr>
                <w:iCs/>
              </w:rPr>
              <w:t>за наявності</w:t>
            </w:r>
            <w:r>
              <w:rPr>
                <w:b/>
                <w:iCs/>
              </w:rPr>
              <w:t>))</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051B37" w:rsidRDefault="00051B37">
            <w:pPr>
              <w:jc w:val="both"/>
            </w:pPr>
            <w:r>
              <w:rPr>
                <w:color w:val="000000"/>
              </w:rPr>
              <w:t>Галузь знань № 14 – Електрична інженерія.</w:t>
            </w:r>
          </w:p>
          <w:p w:rsidR="00051B37" w:rsidRDefault="00051B37">
            <w:pPr>
              <w:jc w:val="both"/>
            </w:pPr>
            <w:r>
              <w:rPr>
                <w:color w:val="000000"/>
              </w:rPr>
              <w:t>Спеціальність № 141 – Електроенергетика, електротехніка та електромеханіка.</w:t>
            </w:r>
          </w:p>
          <w:p w:rsidR="00051B37" w:rsidRDefault="00051B37" w:rsidP="00AF07D9">
            <w:pPr>
              <w:jc w:val="both"/>
              <w:rPr>
                <w:b/>
                <w:color w:val="FF0000"/>
              </w:rPr>
            </w:pPr>
            <w:r>
              <w:rPr>
                <w:color w:val="000000"/>
              </w:rPr>
              <w:t>С</w:t>
            </w:r>
            <w:r>
              <w:rPr>
                <w:bCs/>
                <w:color w:val="000000"/>
              </w:rPr>
              <w:t>пеціалізація "Нетрадиційні та відновлювані джерела енергії"</w:t>
            </w:r>
            <w:r w:rsidRPr="008119D0">
              <w:t>.</w:t>
            </w:r>
          </w:p>
        </w:tc>
      </w:tr>
      <w:tr w:rsidR="00051B37" w:rsidTr="00BB7B0C">
        <w:tc>
          <w:tcPr>
            <w:tcW w:w="2808" w:type="dxa"/>
            <w:tcBorders>
              <w:top w:val="single" w:sz="4" w:space="0" w:color="000000"/>
              <w:left w:val="single" w:sz="4" w:space="0" w:color="000000"/>
              <w:bottom w:val="single" w:sz="4" w:space="0" w:color="000000"/>
            </w:tcBorders>
            <w:shd w:val="clear" w:color="auto" w:fill="auto"/>
          </w:tcPr>
          <w:p w:rsidR="00051B37" w:rsidRDefault="00051B37">
            <w:pPr>
              <w:tabs>
                <w:tab w:val="left" w:pos="851"/>
              </w:tabs>
            </w:pPr>
            <w:r>
              <w:rPr>
                <w:b/>
                <w:iCs/>
              </w:rPr>
              <w:t>Орієнтація освітньої програми</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051B37" w:rsidRDefault="00051B37">
            <w:pPr>
              <w:jc w:val="both"/>
            </w:pPr>
            <w:r>
              <w:rPr>
                <w:spacing w:val="-6"/>
              </w:rPr>
              <w:t xml:space="preserve">Освітньо-професійна програма.  Орієнтує  на  актуальні спеціалізації, в рамках яких можлива подальша професійна та наукова кар’єра: електричні  станції на основі нетрадиційних і відновлюваних джерел енергії,  сонячні енергетичні  системи  та  мережі,  фотоелектричні, термоелектричні і фототермічні системи перетворення енергії;  системи  налагодження і управління  виробництвом  нетрадиційних і відновлюваних джерел енергії. </w:t>
            </w:r>
          </w:p>
        </w:tc>
      </w:tr>
      <w:tr w:rsidR="00051B37" w:rsidTr="00BB7B0C">
        <w:tc>
          <w:tcPr>
            <w:tcW w:w="2808" w:type="dxa"/>
            <w:tcBorders>
              <w:top w:val="single" w:sz="4" w:space="0" w:color="000000"/>
              <w:left w:val="single" w:sz="4" w:space="0" w:color="000000"/>
              <w:bottom w:val="single" w:sz="4" w:space="0" w:color="000000"/>
            </w:tcBorders>
            <w:shd w:val="clear" w:color="auto" w:fill="auto"/>
          </w:tcPr>
          <w:p w:rsidR="00051B37" w:rsidRDefault="00051B37">
            <w:pPr>
              <w:tabs>
                <w:tab w:val="left" w:pos="851"/>
              </w:tabs>
            </w:pPr>
            <w:r>
              <w:rPr>
                <w:b/>
                <w:iCs/>
              </w:rPr>
              <w:t xml:space="preserve">Основний фокус освітньої програми та </w:t>
            </w:r>
            <w:r>
              <w:rPr>
                <w:b/>
                <w:iCs/>
              </w:rPr>
              <w:lastRenderedPageBreak/>
              <w:t>спеціалізації</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051B37" w:rsidRDefault="00051B37">
            <w:pPr>
              <w:jc w:val="both"/>
            </w:pPr>
            <w:r>
              <w:rPr>
                <w:spacing w:val="-6"/>
              </w:rPr>
              <w:lastRenderedPageBreak/>
              <w:t xml:space="preserve">Спеціальна  освіта  та  професійна  підготовка  в  області  електроенергетики, електротехніки  та  електромеханіки  з  </w:t>
            </w:r>
            <w:r>
              <w:rPr>
                <w:spacing w:val="-6"/>
              </w:rPr>
              <w:lastRenderedPageBreak/>
              <w:t xml:space="preserve">можливістю  набуття  необхідних дослідницьких навиків для наукової кар’єри в галузі розробки і дослідження новітніх нетрадиційних і відновлюваних джерел енергії.  </w:t>
            </w:r>
          </w:p>
          <w:p w:rsidR="00051B37" w:rsidRDefault="00051B37">
            <w:pPr>
              <w:jc w:val="both"/>
            </w:pPr>
            <w:r>
              <w:rPr>
                <w:b/>
                <w:i/>
                <w:spacing w:val="-6"/>
              </w:rPr>
              <w:t>Ключові слова:</w:t>
            </w:r>
            <w:r>
              <w:rPr>
                <w:spacing w:val="-6"/>
              </w:rPr>
              <w:t xml:space="preserve"> Напівпровідникові перетворювачі сонячної енергії, фототермічні перетворювачі енергії, термоелектричні перетворювачі енергії, енергетичні фотоелектричні системи </w:t>
            </w:r>
          </w:p>
        </w:tc>
      </w:tr>
      <w:tr w:rsidR="00051B37" w:rsidTr="00BB7B0C">
        <w:trPr>
          <w:trHeight w:val="698"/>
        </w:trPr>
        <w:tc>
          <w:tcPr>
            <w:tcW w:w="2808" w:type="dxa"/>
            <w:tcBorders>
              <w:top w:val="single" w:sz="4" w:space="0" w:color="000000"/>
              <w:left w:val="single" w:sz="4" w:space="0" w:color="000000"/>
              <w:bottom w:val="single" w:sz="4" w:space="0" w:color="000000"/>
            </w:tcBorders>
            <w:shd w:val="clear" w:color="auto" w:fill="auto"/>
          </w:tcPr>
          <w:p w:rsidR="00051B37" w:rsidRDefault="00051B37">
            <w:pPr>
              <w:tabs>
                <w:tab w:val="left" w:pos="426"/>
                <w:tab w:val="left" w:pos="851"/>
              </w:tabs>
            </w:pPr>
            <w:r>
              <w:rPr>
                <w:b/>
                <w:iCs/>
              </w:rPr>
              <w:lastRenderedPageBreak/>
              <w:t>Особливості програми</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051B37" w:rsidRDefault="00051B37">
            <w:pPr>
              <w:jc w:val="both"/>
            </w:pPr>
            <w:r>
              <w:t xml:space="preserve">Освітньо-професійна програма включає навчальні дисципліни, які поглиблюють дослідницькі компетентності та знання  фотоелектричних та інших нетрадиційних джерел енергії  </w:t>
            </w:r>
          </w:p>
        </w:tc>
      </w:tr>
      <w:tr w:rsidR="00051B37" w:rsidTr="00BB7B0C">
        <w:tc>
          <w:tcPr>
            <w:tcW w:w="9863" w:type="dxa"/>
            <w:gridSpan w:val="2"/>
            <w:tcBorders>
              <w:top w:val="single" w:sz="4" w:space="0" w:color="000000"/>
              <w:left w:val="single" w:sz="4" w:space="0" w:color="000000"/>
              <w:bottom w:val="single" w:sz="4" w:space="0" w:color="000000"/>
              <w:right w:val="single" w:sz="4" w:space="0" w:color="000000"/>
            </w:tcBorders>
            <w:shd w:val="clear" w:color="auto" w:fill="E0E0E0"/>
          </w:tcPr>
          <w:p w:rsidR="00051B37" w:rsidRDefault="00051B37">
            <w:pPr>
              <w:jc w:val="center"/>
            </w:pPr>
            <w:r>
              <w:rPr>
                <w:b/>
                <w:bCs/>
              </w:rPr>
              <w:t xml:space="preserve">4 – Придатність випускників </w:t>
            </w:r>
          </w:p>
          <w:p w:rsidR="00051B37" w:rsidRDefault="00051B37">
            <w:pPr>
              <w:jc w:val="center"/>
            </w:pPr>
            <w:r>
              <w:rPr>
                <w:b/>
                <w:bCs/>
              </w:rPr>
              <w:t>до працевлаштування та подальшого навчання</w:t>
            </w:r>
          </w:p>
        </w:tc>
      </w:tr>
      <w:tr w:rsidR="00051B37" w:rsidTr="00BB7B0C">
        <w:tc>
          <w:tcPr>
            <w:tcW w:w="2808" w:type="dxa"/>
            <w:tcBorders>
              <w:top w:val="single" w:sz="4" w:space="0" w:color="000000"/>
              <w:left w:val="single" w:sz="4" w:space="0" w:color="000000"/>
              <w:bottom w:val="single" w:sz="4" w:space="0" w:color="000000"/>
            </w:tcBorders>
            <w:shd w:val="clear" w:color="auto" w:fill="auto"/>
          </w:tcPr>
          <w:p w:rsidR="00051B37" w:rsidRDefault="00051B37">
            <w:r>
              <w:rPr>
                <w:b/>
                <w:iCs/>
              </w:rPr>
              <w:t>Придатність до працевлаштування</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016537" w:rsidRPr="00127A96" w:rsidRDefault="00016537" w:rsidP="00016537">
            <w:pPr>
              <w:autoSpaceDE w:val="0"/>
              <w:jc w:val="both"/>
              <w:rPr>
                <w:color w:val="000000"/>
              </w:rPr>
            </w:pPr>
            <w:r w:rsidRPr="00127A96">
              <w:rPr>
                <w:color w:val="000000"/>
              </w:rPr>
              <w:t xml:space="preserve">Випускники  спроможні  обіймати  посади, кваліфікаційні  вимоги  яких  передбачають  наявність ступеня магістра з електроенергетики, електротехніки та  електромеханіки.  Випускники  можуть  бути працевлаштовані  на  посадах  (за  чинним Класифікатором професій України ДК 003:2010): </w:t>
            </w:r>
          </w:p>
          <w:p w:rsidR="00016537" w:rsidRPr="00127A96" w:rsidRDefault="00016537" w:rsidP="00016537">
            <w:pPr>
              <w:autoSpaceDE w:val="0"/>
              <w:jc w:val="both"/>
              <w:rPr>
                <w:color w:val="000000"/>
              </w:rPr>
            </w:pPr>
            <w:r w:rsidRPr="00127A96">
              <w:rPr>
                <w:color w:val="000000"/>
              </w:rPr>
              <w:t xml:space="preserve">2143.2 Інженер з експлуатації протиаварійної автоматики </w:t>
            </w:r>
          </w:p>
          <w:p w:rsidR="00016537" w:rsidRPr="00127A96" w:rsidRDefault="00016537" w:rsidP="00016537">
            <w:pPr>
              <w:autoSpaceDE w:val="0"/>
              <w:jc w:val="both"/>
              <w:rPr>
                <w:color w:val="000000"/>
              </w:rPr>
            </w:pPr>
            <w:r w:rsidRPr="00127A96">
              <w:rPr>
                <w:color w:val="000000"/>
              </w:rPr>
              <w:t xml:space="preserve">2143.2 Інженер із засобів диспетчерського і технологічного керування </w:t>
            </w:r>
          </w:p>
          <w:p w:rsidR="00016537" w:rsidRPr="00127A96" w:rsidRDefault="00016537" w:rsidP="00016537">
            <w:pPr>
              <w:autoSpaceDE w:val="0"/>
              <w:jc w:val="both"/>
              <w:rPr>
                <w:color w:val="000000"/>
              </w:rPr>
            </w:pPr>
            <w:r w:rsidRPr="00127A96">
              <w:rPr>
                <w:color w:val="000000"/>
              </w:rPr>
              <w:t xml:space="preserve">2143.2 Інженер з налагодження, удосконалення технології та експлуатації електричних станцій та мереж </w:t>
            </w:r>
          </w:p>
          <w:p w:rsidR="00016537" w:rsidRPr="00127A96" w:rsidRDefault="00016537" w:rsidP="00016537">
            <w:pPr>
              <w:autoSpaceDE w:val="0"/>
              <w:jc w:val="both"/>
              <w:rPr>
                <w:color w:val="000000"/>
              </w:rPr>
            </w:pPr>
            <w:r w:rsidRPr="00127A96">
              <w:rPr>
                <w:color w:val="000000"/>
              </w:rPr>
              <w:t xml:space="preserve">2143.2 Інженер з релейного захисту і електроавтоматики </w:t>
            </w:r>
          </w:p>
          <w:p w:rsidR="00016537" w:rsidRPr="00127A96" w:rsidRDefault="00016537" w:rsidP="00016537">
            <w:pPr>
              <w:autoSpaceDE w:val="0"/>
              <w:jc w:val="both"/>
              <w:rPr>
                <w:color w:val="000000"/>
              </w:rPr>
            </w:pPr>
            <w:r w:rsidRPr="00127A96">
              <w:rPr>
                <w:color w:val="000000"/>
              </w:rPr>
              <w:t xml:space="preserve">2143.2 Інженер перетворювального комплексу </w:t>
            </w:r>
          </w:p>
          <w:p w:rsidR="00016537" w:rsidRPr="00127A96" w:rsidRDefault="00016537" w:rsidP="00016537">
            <w:pPr>
              <w:autoSpaceDE w:val="0"/>
              <w:jc w:val="both"/>
              <w:rPr>
                <w:color w:val="000000"/>
              </w:rPr>
            </w:pPr>
            <w:r w:rsidRPr="00127A96">
              <w:rPr>
                <w:color w:val="000000"/>
              </w:rPr>
              <w:t xml:space="preserve">2143.2 Інженер служби ліній енергопідприємства </w:t>
            </w:r>
          </w:p>
          <w:p w:rsidR="00051B37" w:rsidRPr="00127A96" w:rsidRDefault="00016537" w:rsidP="00016537">
            <w:pPr>
              <w:autoSpaceDE w:val="0"/>
              <w:jc w:val="both"/>
              <w:rPr>
                <w:color w:val="000000"/>
              </w:rPr>
            </w:pPr>
            <w:r w:rsidRPr="00127A96">
              <w:rPr>
                <w:color w:val="000000"/>
              </w:rPr>
              <w:t>2143.2 Інженер служби підстанцій</w:t>
            </w:r>
          </w:p>
          <w:p w:rsidR="00016537" w:rsidRPr="00127A96" w:rsidRDefault="00016537" w:rsidP="00016537">
            <w:pPr>
              <w:autoSpaceDE w:val="0"/>
              <w:jc w:val="both"/>
              <w:rPr>
                <w:color w:val="000000"/>
              </w:rPr>
            </w:pPr>
            <w:r w:rsidRPr="00127A96">
              <w:rPr>
                <w:color w:val="000000"/>
              </w:rPr>
              <w:t xml:space="preserve">2143.2 Інженер-електрик в енергетичній сфері </w:t>
            </w:r>
          </w:p>
          <w:p w:rsidR="00016537" w:rsidRPr="00127A96" w:rsidRDefault="00016537" w:rsidP="00016537">
            <w:pPr>
              <w:autoSpaceDE w:val="0"/>
              <w:jc w:val="both"/>
              <w:rPr>
                <w:color w:val="000000"/>
              </w:rPr>
            </w:pPr>
            <w:r w:rsidRPr="00127A96">
              <w:rPr>
                <w:color w:val="000000"/>
              </w:rPr>
              <w:t xml:space="preserve">2143.2 Інженер-енергетик </w:t>
            </w:r>
          </w:p>
          <w:p w:rsidR="00016537" w:rsidRPr="00127A96" w:rsidRDefault="00016537" w:rsidP="00016537">
            <w:pPr>
              <w:autoSpaceDE w:val="0"/>
              <w:jc w:val="both"/>
              <w:rPr>
                <w:color w:val="000000"/>
              </w:rPr>
            </w:pPr>
            <w:r w:rsidRPr="00127A96">
              <w:rPr>
                <w:color w:val="000000"/>
              </w:rPr>
              <w:t xml:space="preserve">2143.2 Інженер-конструктор (електротехніка) </w:t>
            </w:r>
          </w:p>
          <w:p w:rsidR="00016537" w:rsidRPr="00127A96" w:rsidRDefault="00016537" w:rsidP="00016537">
            <w:pPr>
              <w:autoSpaceDE w:val="0"/>
              <w:jc w:val="both"/>
              <w:rPr>
                <w:color w:val="000000"/>
              </w:rPr>
            </w:pPr>
            <w:r w:rsidRPr="00127A96">
              <w:rPr>
                <w:color w:val="000000"/>
              </w:rPr>
              <w:t xml:space="preserve">2143.2 Професіонал з експлуатації електричних станцій, енергетичних установок та мереж </w:t>
            </w:r>
          </w:p>
          <w:p w:rsidR="00016537" w:rsidRPr="00127A96" w:rsidRDefault="00016537" w:rsidP="00016537">
            <w:pPr>
              <w:autoSpaceDE w:val="0"/>
              <w:jc w:val="both"/>
              <w:rPr>
                <w:color w:val="000000"/>
              </w:rPr>
            </w:pPr>
            <w:r w:rsidRPr="00127A96">
              <w:rPr>
                <w:color w:val="000000"/>
              </w:rPr>
              <w:t xml:space="preserve">2143.2 Професіонал з енергетичного менеджменту </w:t>
            </w:r>
          </w:p>
          <w:p w:rsidR="00016537" w:rsidRPr="00127A96" w:rsidRDefault="00016537" w:rsidP="00016537">
            <w:pPr>
              <w:autoSpaceDE w:val="0"/>
              <w:jc w:val="both"/>
              <w:rPr>
                <w:color w:val="000000"/>
              </w:rPr>
            </w:pPr>
            <w:r w:rsidRPr="00127A96">
              <w:rPr>
                <w:color w:val="000000"/>
              </w:rPr>
              <w:t xml:space="preserve">2144.2 Інженер-електронік систем виробництва нетрадиційних і відновлюваних видів енергії </w:t>
            </w:r>
          </w:p>
          <w:p w:rsidR="00016537" w:rsidRDefault="00016537" w:rsidP="00016537">
            <w:pPr>
              <w:autoSpaceDE w:val="0"/>
              <w:jc w:val="both"/>
            </w:pPr>
            <w:r w:rsidRPr="00127A96">
              <w:rPr>
                <w:color w:val="000000"/>
              </w:rPr>
              <w:t>2149.2 Інженер-конструктор</w:t>
            </w:r>
          </w:p>
        </w:tc>
      </w:tr>
      <w:tr w:rsidR="00051B37" w:rsidTr="00BB7B0C">
        <w:tc>
          <w:tcPr>
            <w:tcW w:w="2808" w:type="dxa"/>
            <w:tcBorders>
              <w:top w:val="single" w:sz="4" w:space="0" w:color="000000"/>
              <w:left w:val="single" w:sz="4" w:space="0" w:color="000000"/>
              <w:bottom w:val="single" w:sz="4" w:space="0" w:color="000000"/>
            </w:tcBorders>
            <w:shd w:val="clear" w:color="auto" w:fill="auto"/>
          </w:tcPr>
          <w:p w:rsidR="00051B37" w:rsidRDefault="00051B37">
            <w:r>
              <w:rPr>
                <w:b/>
                <w:iCs/>
              </w:rPr>
              <w:t>Подальше навчання</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051B37" w:rsidRDefault="00051B37">
            <w:pPr>
              <w:autoSpaceDE w:val="0"/>
              <w:jc w:val="both"/>
            </w:pPr>
            <w:r>
              <w:t xml:space="preserve">Можливість подальшого навчання в аспірантурі за спеціальностями: </w:t>
            </w:r>
            <w:r>
              <w:rPr>
                <w:color w:val="000000"/>
              </w:rPr>
              <w:t>05.12.20  Оптоелектронні системи; 05.27.01  Твердотільна електроніка; 05.27.02  Вакуумна, плазмова та квантова електроніка; 01.04.10  Фізика напівпровідників і діелектриків.</w:t>
            </w:r>
          </w:p>
        </w:tc>
      </w:tr>
      <w:tr w:rsidR="00051B37" w:rsidTr="00BB7B0C">
        <w:tc>
          <w:tcPr>
            <w:tcW w:w="9863" w:type="dxa"/>
            <w:gridSpan w:val="2"/>
            <w:tcBorders>
              <w:top w:val="single" w:sz="4" w:space="0" w:color="000000"/>
              <w:left w:val="single" w:sz="4" w:space="0" w:color="000000"/>
              <w:bottom w:val="single" w:sz="4" w:space="0" w:color="000000"/>
              <w:right w:val="single" w:sz="4" w:space="0" w:color="000000"/>
            </w:tcBorders>
            <w:shd w:val="clear" w:color="auto" w:fill="E0E0E0"/>
          </w:tcPr>
          <w:p w:rsidR="00051B37" w:rsidRDefault="00051B37">
            <w:pPr>
              <w:jc w:val="center"/>
            </w:pPr>
            <w:r>
              <w:rPr>
                <w:b/>
                <w:bCs/>
              </w:rPr>
              <w:t>5 – Викладання та оцінювання</w:t>
            </w:r>
          </w:p>
        </w:tc>
      </w:tr>
      <w:tr w:rsidR="00051B37" w:rsidTr="00BB7B0C">
        <w:tc>
          <w:tcPr>
            <w:tcW w:w="2808" w:type="dxa"/>
            <w:tcBorders>
              <w:top w:val="single" w:sz="4" w:space="0" w:color="000000"/>
              <w:left w:val="single" w:sz="4" w:space="0" w:color="000000"/>
              <w:bottom w:val="single" w:sz="4" w:space="0" w:color="000000"/>
            </w:tcBorders>
            <w:shd w:val="clear" w:color="auto" w:fill="auto"/>
          </w:tcPr>
          <w:p w:rsidR="00051B37" w:rsidRDefault="00051B37">
            <w:r>
              <w:rPr>
                <w:b/>
                <w:iCs/>
              </w:rPr>
              <w:t>Викладання та навчання</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051B37" w:rsidRDefault="00051B37">
            <w:pPr>
              <w:jc w:val="both"/>
            </w:pPr>
            <w:r>
              <w:rPr>
                <w:spacing w:val="-6"/>
              </w:rPr>
              <w:t>Лекції, лабораторні роботи, практичні заняття, самостійна робота на основі підручників, навчальних посібників та конспектів лекцій, консультації із викладачами, підготовка магістерської роботи.</w:t>
            </w:r>
          </w:p>
        </w:tc>
      </w:tr>
      <w:tr w:rsidR="00051B37" w:rsidTr="00BB7B0C">
        <w:tc>
          <w:tcPr>
            <w:tcW w:w="2808" w:type="dxa"/>
            <w:tcBorders>
              <w:top w:val="single" w:sz="4" w:space="0" w:color="000000"/>
              <w:left w:val="single" w:sz="4" w:space="0" w:color="000000"/>
              <w:bottom w:val="single" w:sz="4" w:space="0" w:color="000000"/>
            </w:tcBorders>
            <w:shd w:val="clear" w:color="auto" w:fill="auto"/>
          </w:tcPr>
          <w:p w:rsidR="00051B37" w:rsidRDefault="00051B37">
            <w:r>
              <w:rPr>
                <w:b/>
                <w:iCs/>
              </w:rPr>
              <w:t>Оцінювання</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870174" w:rsidRDefault="00870174">
            <w:pPr>
              <w:autoSpaceDE w:val="0"/>
              <w:jc w:val="both"/>
              <w:rPr>
                <w:spacing w:val="-6"/>
              </w:rPr>
            </w:pPr>
            <w:r w:rsidRPr="00870174">
              <w:rPr>
                <w:spacing w:val="-6"/>
              </w:rPr>
              <w:t>Оцінювання навчальних досягнень здійснюється за 100-бальною  шкалою ECTS</w:t>
            </w:r>
            <w:r>
              <w:rPr>
                <w:spacing w:val="-6"/>
              </w:rPr>
              <w:t>. К</w:t>
            </w:r>
            <w:r w:rsidRPr="00870174">
              <w:rPr>
                <w:spacing w:val="-6"/>
              </w:rPr>
              <w:t>онтрольні заходи та форми їх проведення</w:t>
            </w:r>
            <w:r>
              <w:rPr>
                <w:spacing w:val="-6"/>
              </w:rPr>
              <w:t>:</w:t>
            </w:r>
          </w:p>
          <w:p w:rsidR="00051B37" w:rsidRDefault="00051B37">
            <w:pPr>
              <w:autoSpaceDE w:val="0"/>
              <w:jc w:val="both"/>
            </w:pPr>
            <w:r>
              <w:rPr>
                <w:spacing w:val="-6"/>
              </w:rPr>
              <w:t xml:space="preserve">Усні екзамени, заліки, лабораторні звіти, усні презентації, </w:t>
            </w:r>
          </w:p>
          <w:p w:rsidR="00051B37" w:rsidRDefault="00051B37">
            <w:pPr>
              <w:autoSpaceDE w:val="0"/>
              <w:jc w:val="both"/>
            </w:pPr>
            <w:r>
              <w:rPr>
                <w:spacing w:val="-6"/>
              </w:rPr>
              <w:t xml:space="preserve">поточний контроль, захист магістерської роботи. </w:t>
            </w:r>
          </w:p>
        </w:tc>
      </w:tr>
      <w:tr w:rsidR="00051B37" w:rsidTr="00BB7B0C">
        <w:tc>
          <w:tcPr>
            <w:tcW w:w="9863" w:type="dxa"/>
            <w:gridSpan w:val="2"/>
            <w:tcBorders>
              <w:top w:val="single" w:sz="4" w:space="0" w:color="000000"/>
              <w:left w:val="single" w:sz="4" w:space="0" w:color="000000"/>
              <w:bottom w:val="single" w:sz="4" w:space="0" w:color="000000"/>
              <w:right w:val="single" w:sz="4" w:space="0" w:color="000000"/>
            </w:tcBorders>
            <w:shd w:val="clear" w:color="auto" w:fill="E0E0E0"/>
          </w:tcPr>
          <w:p w:rsidR="00051B37" w:rsidRDefault="00051B37">
            <w:pPr>
              <w:jc w:val="center"/>
            </w:pPr>
            <w:r>
              <w:rPr>
                <w:b/>
                <w:bCs/>
              </w:rPr>
              <w:t>6 – Програмні компетентності</w:t>
            </w:r>
          </w:p>
        </w:tc>
      </w:tr>
      <w:tr w:rsidR="00051B37" w:rsidTr="00BB7B0C">
        <w:tc>
          <w:tcPr>
            <w:tcW w:w="2808" w:type="dxa"/>
            <w:tcBorders>
              <w:top w:val="single" w:sz="4" w:space="0" w:color="000000"/>
              <w:left w:val="single" w:sz="4" w:space="0" w:color="000000"/>
              <w:bottom w:val="single" w:sz="4" w:space="0" w:color="000000"/>
            </w:tcBorders>
            <w:shd w:val="clear" w:color="auto" w:fill="auto"/>
          </w:tcPr>
          <w:p w:rsidR="00051B37" w:rsidRDefault="00051B37">
            <w:r>
              <w:rPr>
                <w:b/>
                <w:iCs/>
              </w:rPr>
              <w:t>Інтегральна компетентність</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051B37" w:rsidRDefault="00051B37">
            <w:pPr>
              <w:jc w:val="both"/>
            </w:pPr>
            <w:r>
              <w:t>Здатність  розв’язувати  складні  задачі  і  проблеми  під  час  професійної діяльності у галузі електроенергетики, електротехніки та електромеханіки або у  процесі  навчання,  що  передбачає  проведення  досліджень  та/або  здійснення інновацій та характеризується невизначеністю умов і вимог</w:t>
            </w:r>
          </w:p>
        </w:tc>
      </w:tr>
      <w:tr w:rsidR="00051B37" w:rsidTr="00BB7B0C">
        <w:trPr>
          <w:trHeight w:val="983"/>
        </w:trPr>
        <w:tc>
          <w:tcPr>
            <w:tcW w:w="2808" w:type="dxa"/>
            <w:tcBorders>
              <w:top w:val="single" w:sz="4" w:space="0" w:color="000000"/>
              <w:left w:val="single" w:sz="4" w:space="0" w:color="000000"/>
              <w:bottom w:val="single" w:sz="4" w:space="0" w:color="000000"/>
            </w:tcBorders>
            <w:shd w:val="clear" w:color="auto" w:fill="auto"/>
          </w:tcPr>
          <w:p w:rsidR="00051B37" w:rsidRDefault="00051B37">
            <w:r>
              <w:rPr>
                <w:b/>
                <w:iCs/>
              </w:rPr>
              <w:lastRenderedPageBreak/>
              <w:t>Загальні компетентності (ЗК)</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966DF5" w:rsidRPr="00127A96" w:rsidRDefault="00966DF5" w:rsidP="00BB7B0C">
            <w:pPr>
              <w:spacing w:line="232" w:lineRule="auto"/>
              <w:jc w:val="both"/>
              <w:rPr>
                <w:color w:val="000000"/>
              </w:rPr>
            </w:pPr>
            <w:r w:rsidRPr="00127A96">
              <w:rPr>
                <w:color w:val="000000"/>
              </w:rPr>
              <w:t xml:space="preserve">ЗК01. Здатність  до  пошуку,  оброблення  та  аналізу інформації з різних джерел. </w:t>
            </w:r>
          </w:p>
          <w:p w:rsidR="00966DF5" w:rsidRPr="00127A96" w:rsidRDefault="00966DF5" w:rsidP="00BB7B0C">
            <w:pPr>
              <w:spacing w:line="232" w:lineRule="auto"/>
              <w:jc w:val="both"/>
              <w:rPr>
                <w:color w:val="000000"/>
              </w:rPr>
            </w:pPr>
            <w:r w:rsidRPr="00127A96">
              <w:rPr>
                <w:color w:val="000000"/>
              </w:rPr>
              <w:t xml:space="preserve">ЗК02. Здатність  до  використання  інформаційних  і комунікаційних технологій. </w:t>
            </w:r>
          </w:p>
          <w:p w:rsidR="00966DF5" w:rsidRPr="00127A96" w:rsidRDefault="00966DF5" w:rsidP="00BB7B0C">
            <w:pPr>
              <w:spacing w:line="232" w:lineRule="auto"/>
              <w:jc w:val="both"/>
              <w:rPr>
                <w:color w:val="000000"/>
              </w:rPr>
            </w:pPr>
            <w:r w:rsidRPr="00127A96">
              <w:rPr>
                <w:color w:val="000000"/>
              </w:rPr>
              <w:t xml:space="preserve">ЗК03.  Здатність  застосовувати  знання  у  практичних ситуаціях. </w:t>
            </w:r>
          </w:p>
          <w:p w:rsidR="00966DF5" w:rsidRPr="00127A96" w:rsidRDefault="00966DF5" w:rsidP="00BB7B0C">
            <w:pPr>
              <w:spacing w:line="232" w:lineRule="auto"/>
              <w:jc w:val="both"/>
              <w:rPr>
                <w:color w:val="000000"/>
              </w:rPr>
            </w:pPr>
            <w:r w:rsidRPr="00127A96">
              <w:rPr>
                <w:color w:val="000000"/>
              </w:rPr>
              <w:t xml:space="preserve">ЗК04. Здатність  використовувати  іноземну  мову  для  здійснення науково-технічної діяльності.  </w:t>
            </w:r>
          </w:p>
          <w:p w:rsidR="00966DF5" w:rsidRPr="00127A96" w:rsidRDefault="00966DF5" w:rsidP="00BB7B0C">
            <w:pPr>
              <w:spacing w:line="232" w:lineRule="auto"/>
              <w:jc w:val="both"/>
              <w:rPr>
                <w:color w:val="000000"/>
              </w:rPr>
            </w:pPr>
            <w:r w:rsidRPr="00127A96">
              <w:rPr>
                <w:color w:val="000000"/>
              </w:rPr>
              <w:t xml:space="preserve">ЗК05. Здатність приймати обґрунтовані рішення. </w:t>
            </w:r>
          </w:p>
          <w:p w:rsidR="00966DF5" w:rsidRPr="00127A96" w:rsidRDefault="00966DF5" w:rsidP="00BB7B0C">
            <w:pPr>
              <w:spacing w:line="232" w:lineRule="auto"/>
              <w:jc w:val="both"/>
              <w:rPr>
                <w:color w:val="000000"/>
              </w:rPr>
            </w:pPr>
            <w:r w:rsidRPr="00127A96">
              <w:rPr>
                <w:color w:val="000000"/>
              </w:rPr>
              <w:t xml:space="preserve">ЗК06.  Здатність  вчитися  та  оволодівати  сучасними знаннями. </w:t>
            </w:r>
          </w:p>
          <w:p w:rsidR="00966DF5" w:rsidRPr="00127A96" w:rsidRDefault="00966DF5" w:rsidP="00BB7B0C">
            <w:pPr>
              <w:spacing w:line="232" w:lineRule="auto"/>
              <w:jc w:val="both"/>
              <w:rPr>
                <w:color w:val="000000"/>
              </w:rPr>
            </w:pPr>
            <w:r w:rsidRPr="00127A96">
              <w:rPr>
                <w:color w:val="000000"/>
              </w:rPr>
              <w:t xml:space="preserve">ЗК07. Здатність виявляти та оцінювати ризики. </w:t>
            </w:r>
          </w:p>
          <w:p w:rsidR="00966DF5" w:rsidRPr="00127A96" w:rsidRDefault="00966DF5" w:rsidP="00BB7B0C">
            <w:pPr>
              <w:spacing w:line="232" w:lineRule="auto"/>
              <w:jc w:val="both"/>
              <w:rPr>
                <w:color w:val="000000"/>
              </w:rPr>
            </w:pPr>
            <w:r w:rsidRPr="00127A96">
              <w:rPr>
                <w:color w:val="000000"/>
              </w:rPr>
              <w:t xml:space="preserve">ЗК08. Здатність працювати автономно та в команді. </w:t>
            </w:r>
          </w:p>
          <w:p w:rsidR="00966DF5" w:rsidRPr="00127A96" w:rsidRDefault="00966DF5" w:rsidP="00BB7B0C">
            <w:pPr>
              <w:spacing w:line="232" w:lineRule="auto"/>
              <w:jc w:val="both"/>
              <w:rPr>
                <w:color w:val="000000"/>
              </w:rPr>
            </w:pPr>
            <w:r w:rsidRPr="00127A96">
              <w:rPr>
                <w:color w:val="000000"/>
              </w:rPr>
              <w:t xml:space="preserve">ЗК09.  Здатність  виявляти  зворотні  зв’язки  та корегувати свої дії з їх врахуванням. </w:t>
            </w:r>
          </w:p>
          <w:p w:rsidR="00051B37" w:rsidRDefault="00966DF5" w:rsidP="00BB7B0C">
            <w:pPr>
              <w:spacing w:line="232" w:lineRule="auto"/>
              <w:jc w:val="both"/>
              <w:rPr>
                <w:color w:val="000000"/>
              </w:rPr>
            </w:pPr>
            <w:r w:rsidRPr="00127A96">
              <w:rPr>
                <w:color w:val="000000"/>
              </w:rPr>
              <w:t>ЗК10. Здатність спілкуватися з представниками інших професійних груп різного рівня.</w:t>
            </w:r>
          </w:p>
          <w:p w:rsidR="004C229A" w:rsidRPr="00127A96" w:rsidRDefault="004C229A" w:rsidP="00BB7B0C">
            <w:pPr>
              <w:spacing w:line="232" w:lineRule="auto"/>
              <w:jc w:val="both"/>
              <w:rPr>
                <w:color w:val="000000"/>
              </w:rPr>
            </w:pPr>
            <w:r>
              <w:rPr>
                <w:color w:val="00B050"/>
              </w:rPr>
              <w:t xml:space="preserve">ЗК11 </w:t>
            </w:r>
            <w:r w:rsidRPr="004E7F52">
              <w:rPr>
                <w:color w:val="00B050"/>
              </w:rPr>
              <w:t>Здатність ухвалювати рішення та діяти, дотримуючись принципу неприпустимості корупції та будь-яких інших проявів недоброчесності.</w:t>
            </w:r>
          </w:p>
        </w:tc>
      </w:tr>
      <w:tr w:rsidR="00051B37" w:rsidTr="004C229A">
        <w:trPr>
          <w:trHeight w:val="846"/>
        </w:trPr>
        <w:tc>
          <w:tcPr>
            <w:tcW w:w="2808" w:type="dxa"/>
            <w:tcBorders>
              <w:top w:val="single" w:sz="4" w:space="0" w:color="000000"/>
              <w:left w:val="single" w:sz="4" w:space="0" w:color="000000"/>
              <w:bottom w:val="single" w:sz="4" w:space="0" w:color="000000"/>
            </w:tcBorders>
            <w:shd w:val="clear" w:color="auto" w:fill="auto"/>
          </w:tcPr>
          <w:p w:rsidR="00051B37" w:rsidRDefault="00051B37">
            <w:r>
              <w:rPr>
                <w:b/>
                <w:iCs/>
              </w:rPr>
              <w:t>Фахові компетентності спеціальності (ФК)</w:t>
            </w:r>
          </w:p>
          <w:p w:rsidR="00051B37" w:rsidRDefault="00051B37">
            <w:pPr>
              <w:rPr>
                <w:b/>
                <w:iCs/>
              </w:rPr>
            </w:pPr>
          </w:p>
          <w:p w:rsidR="00051B37" w:rsidRDefault="00051B37">
            <w:pPr>
              <w:rPr>
                <w:b/>
                <w:iCs/>
              </w:rPr>
            </w:pPr>
          </w:p>
          <w:p w:rsidR="00051B37" w:rsidRDefault="00051B37">
            <w:pPr>
              <w:rPr>
                <w:b/>
                <w:iCs/>
              </w:rPr>
            </w:pPr>
          </w:p>
          <w:p w:rsidR="00051B37" w:rsidRDefault="00051B37">
            <w:pPr>
              <w:rPr>
                <w:b/>
                <w:iCs/>
              </w:rPr>
            </w:pPr>
          </w:p>
          <w:p w:rsidR="00051B37" w:rsidRDefault="00051B37">
            <w:pPr>
              <w:rPr>
                <w:b/>
                <w:iCs/>
              </w:rPr>
            </w:pPr>
          </w:p>
          <w:p w:rsidR="00051B37" w:rsidRDefault="00051B37">
            <w:pPr>
              <w:rPr>
                <w:b/>
                <w:iCs/>
              </w:rPr>
            </w:pPr>
          </w:p>
          <w:p w:rsidR="00051B37" w:rsidRDefault="00051B37">
            <w:pPr>
              <w:rPr>
                <w:b/>
                <w:iCs/>
              </w:rPr>
            </w:pPr>
          </w:p>
          <w:p w:rsidR="00051B37" w:rsidRDefault="00051B37">
            <w:pPr>
              <w:rPr>
                <w:b/>
                <w:iCs/>
              </w:rPr>
            </w:pPr>
          </w:p>
          <w:p w:rsidR="00051B37" w:rsidRDefault="00051B37">
            <w:pPr>
              <w:jc w:val="center"/>
              <w:rPr>
                <w:b/>
                <w:iCs/>
              </w:rPr>
            </w:pP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915A90" w:rsidRPr="00127A96" w:rsidRDefault="00915A90" w:rsidP="00BB7B0C">
            <w:pPr>
              <w:spacing w:line="237" w:lineRule="auto"/>
              <w:jc w:val="both"/>
              <w:rPr>
                <w:color w:val="000000"/>
              </w:rPr>
            </w:pPr>
            <w:r w:rsidRPr="00127A96">
              <w:rPr>
                <w:color w:val="000000"/>
              </w:rPr>
              <w:t xml:space="preserve">ФК01. Здатність застосовувати існуючі та розробляти нові  методи,  методики,  технології  та  процедури  для вирішення  інженерних  завдань  електроенергетики, електротехніки та електромеханіки. </w:t>
            </w:r>
          </w:p>
          <w:p w:rsidR="00915A90" w:rsidRPr="00127A96" w:rsidRDefault="00915A90" w:rsidP="00BB7B0C">
            <w:pPr>
              <w:spacing w:line="237" w:lineRule="auto"/>
              <w:jc w:val="both"/>
              <w:rPr>
                <w:color w:val="000000"/>
              </w:rPr>
            </w:pPr>
            <w:r w:rsidRPr="00127A96">
              <w:rPr>
                <w:color w:val="000000"/>
              </w:rPr>
              <w:t xml:space="preserve">ФК02. Здатність розробляти та впроваджувати заходи з підвищення надійності, ефективності та безпеки при проектуванні  та  експлуатації  обладнання  та  об’єктів електроенергетики,  електротехніки  та електромеханіки. </w:t>
            </w:r>
          </w:p>
          <w:p w:rsidR="00915A90" w:rsidRPr="00127A96" w:rsidRDefault="00915A90" w:rsidP="00BB7B0C">
            <w:pPr>
              <w:spacing w:line="237" w:lineRule="auto"/>
              <w:jc w:val="both"/>
              <w:rPr>
                <w:color w:val="000000"/>
              </w:rPr>
            </w:pPr>
            <w:r w:rsidRPr="00127A96">
              <w:rPr>
                <w:color w:val="000000"/>
              </w:rPr>
              <w:t xml:space="preserve">ФК03.  Здатність  здійснювати  аналіз  техніко-економічних  показників  та  експертизу  проектно-конструкторських  рішень  в  області електроенергетики,  електротехніки  та електромеханіки. </w:t>
            </w:r>
          </w:p>
          <w:p w:rsidR="00915A90" w:rsidRPr="00127A96" w:rsidRDefault="00915A90" w:rsidP="00BB7B0C">
            <w:pPr>
              <w:spacing w:line="237" w:lineRule="auto"/>
              <w:jc w:val="both"/>
              <w:rPr>
                <w:color w:val="000000"/>
              </w:rPr>
            </w:pPr>
            <w:r w:rsidRPr="00127A96">
              <w:rPr>
                <w:color w:val="000000"/>
              </w:rPr>
              <w:t xml:space="preserve">ФК04.  Здатність  демонструвати  знання  і  розуміння математичних  принципів  і  методів,  необхідних  для використання  в  електроенергетиці,  електротехніці  та електромеханіці. </w:t>
            </w:r>
          </w:p>
          <w:p w:rsidR="00915A90" w:rsidRPr="00127A96" w:rsidRDefault="00915A90" w:rsidP="00BB7B0C">
            <w:pPr>
              <w:spacing w:line="237" w:lineRule="auto"/>
              <w:jc w:val="both"/>
              <w:rPr>
                <w:color w:val="000000"/>
              </w:rPr>
            </w:pPr>
            <w:r w:rsidRPr="00127A96">
              <w:rPr>
                <w:color w:val="000000"/>
              </w:rPr>
              <w:t xml:space="preserve">ФК05.  Здатність  розуміти  і  враховувати  соціальні, екологічні,  етичні,  економічні  та  комерційні міркування,  що  впливають  на  реалізацію  технічних рішень  в  електроенергетиці,  електротехніці  та електромеханіці. </w:t>
            </w:r>
          </w:p>
          <w:p w:rsidR="00915A90" w:rsidRPr="00127A96" w:rsidRDefault="00915A90" w:rsidP="00BB7B0C">
            <w:pPr>
              <w:spacing w:line="237" w:lineRule="auto"/>
              <w:jc w:val="both"/>
              <w:rPr>
                <w:color w:val="000000"/>
              </w:rPr>
            </w:pPr>
            <w:r w:rsidRPr="00127A96">
              <w:rPr>
                <w:color w:val="000000"/>
              </w:rPr>
              <w:t xml:space="preserve">ФК06.  Здатність  керувати  проектами  і  оцінювати  їх результати. </w:t>
            </w:r>
          </w:p>
          <w:p w:rsidR="00915A90" w:rsidRPr="00127A96" w:rsidRDefault="00915A90" w:rsidP="00BB7B0C">
            <w:pPr>
              <w:spacing w:line="237" w:lineRule="auto"/>
              <w:jc w:val="both"/>
              <w:rPr>
                <w:color w:val="000000"/>
              </w:rPr>
            </w:pPr>
            <w:r w:rsidRPr="00127A96">
              <w:rPr>
                <w:color w:val="000000"/>
              </w:rPr>
              <w:t xml:space="preserve">ФК07.  Здатність  розробляти  плани  і  проекти  для забезпечення  досягнення  поставленої  певної  мети  з урахуванням всіх аспектів проблеми, що вирішується, включаючи  виробництво,  експлуатацію,  технічне обслуговування  та  утилізацію  обладнання електроенергетичних,  електротехнічних  та </w:t>
            </w:r>
          </w:p>
          <w:p w:rsidR="00915A90" w:rsidRPr="00127A96" w:rsidRDefault="00915A90" w:rsidP="00BB7B0C">
            <w:pPr>
              <w:spacing w:line="237" w:lineRule="auto"/>
              <w:jc w:val="both"/>
              <w:rPr>
                <w:color w:val="000000"/>
              </w:rPr>
            </w:pPr>
            <w:r w:rsidRPr="00127A96">
              <w:rPr>
                <w:color w:val="000000"/>
              </w:rPr>
              <w:t xml:space="preserve">електромеханічних комплексів. </w:t>
            </w:r>
          </w:p>
          <w:p w:rsidR="00915A90" w:rsidRPr="00127A96" w:rsidRDefault="00915A90" w:rsidP="00BB7B0C">
            <w:pPr>
              <w:spacing w:line="237" w:lineRule="auto"/>
              <w:jc w:val="both"/>
              <w:rPr>
                <w:color w:val="000000"/>
              </w:rPr>
            </w:pPr>
            <w:r w:rsidRPr="00127A96">
              <w:rPr>
                <w:color w:val="000000"/>
              </w:rPr>
              <w:t>ФК08. Здатність демонструвати обізнаність та вміння використовувати  нормативно-правові  актів,  норми, правила  й  стандарти  в  електроенергетиці, електротехніці та електро</w:t>
            </w:r>
            <w:r w:rsidR="00BB7B0C" w:rsidRPr="00127A96">
              <w:rPr>
                <w:color w:val="000000"/>
              </w:rPr>
              <w:t>-</w:t>
            </w:r>
            <w:r w:rsidRPr="00127A96">
              <w:rPr>
                <w:color w:val="000000"/>
              </w:rPr>
              <w:t xml:space="preserve">механіці. </w:t>
            </w:r>
          </w:p>
          <w:p w:rsidR="00915A90" w:rsidRPr="00127A96" w:rsidRDefault="00915A90" w:rsidP="00BB7B0C">
            <w:pPr>
              <w:spacing w:line="237" w:lineRule="auto"/>
              <w:jc w:val="both"/>
              <w:rPr>
                <w:color w:val="000000"/>
              </w:rPr>
            </w:pPr>
            <w:r w:rsidRPr="00127A96">
              <w:rPr>
                <w:color w:val="000000"/>
              </w:rPr>
              <w:t xml:space="preserve">ФК09.  Здатність  використовувати  програмне забезпечення  для  комп’ютерного  моделювання, автоматизованого  проектування,  автоматизованого виробництва  і  автоматизованої  розробки  або </w:t>
            </w:r>
          </w:p>
          <w:p w:rsidR="00915A90" w:rsidRPr="00127A96" w:rsidRDefault="00915A90" w:rsidP="00BB7B0C">
            <w:pPr>
              <w:spacing w:line="237" w:lineRule="auto"/>
              <w:jc w:val="both"/>
              <w:rPr>
                <w:color w:val="000000"/>
              </w:rPr>
            </w:pPr>
            <w:r w:rsidRPr="00127A96">
              <w:rPr>
                <w:color w:val="000000"/>
              </w:rPr>
              <w:t>конструювання  елементів  електроенергетичних, електро</w:t>
            </w:r>
            <w:r w:rsidR="00BB7B0C" w:rsidRPr="00127A96">
              <w:rPr>
                <w:color w:val="000000"/>
              </w:rPr>
              <w:t>-</w:t>
            </w:r>
            <w:r w:rsidRPr="00127A96">
              <w:rPr>
                <w:color w:val="000000"/>
              </w:rPr>
              <w:t xml:space="preserve">технічних та електромеханічних систем. </w:t>
            </w:r>
          </w:p>
          <w:p w:rsidR="00915A90" w:rsidRPr="00127A96" w:rsidRDefault="00915A90" w:rsidP="00BB7B0C">
            <w:pPr>
              <w:spacing w:line="237" w:lineRule="auto"/>
              <w:jc w:val="both"/>
              <w:rPr>
                <w:color w:val="000000"/>
              </w:rPr>
            </w:pPr>
            <w:r w:rsidRPr="00127A96">
              <w:rPr>
                <w:color w:val="000000"/>
              </w:rPr>
              <w:t xml:space="preserve">ФК10.  Здатність  демонструвати  обізнаність  з  питань </w:t>
            </w:r>
            <w:r w:rsidRPr="00127A96">
              <w:rPr>
                <w:color w:val="000000"/>
              </w:rPr>
              <w:lastRenderedPageBreak/>
              <w:t xml:space="preserve">інтелектуальної  власності  та  контрактів  в електроенергетиці,  електротехніці  та електромеханіці. </w:t>
            </w:r>
          </w:p>
          <w:p w:rsidR="00915A90" w:rsidRPr="00127A96" w:rsidRDefault="00915A90" w:rsidP="00BB7B0C">
            <w:pPr>
              <w:spacing w:line="237" w:lineRule="auto"/>
              <w:jc w:val="both"/>
              <w:rPr>
                <w:color w:val="000000"/>
              </w:rPr>
            </w:pPr>
            <w:r w:rsidRPr="00127A96">
              <w:rPr>
                <w:color w:val="000000"/>
              </w:rPr>
              <w:t xml:space="preserve">ФК11.  Здатність  готувати  технічні  завдання  на розробку  програм  і  проектних  рішень,  розробляти ескізні, технічні й робочі проекти об'єктів і виробів в галузі відновлюваної енергетики </w:t>
            </w:r>
          </w:p>
          <w:p w:rsidR="00915A90" w:rsidRPr="00127A96" w:rsidRDefault="00915A90" w:rsidP="00BB7B0C">
            <w:pPr>
              <w:spacing w:line="237" w:lineRule="auto"/>
              <w:jc w:val="both"/>
              <w:rPr>
                <w:color w:val="000000"/>
              </w:rPr>
            </w:pPr>
            <w:r w:rsidRPr="00127A96">
              <w:rPr>
                <w:color w:val="000000"/>
              </w:rPr>
              <w:t>ФК12</w:t>
            </w:r>
            <w:r w:rsidR="00BB7B0C" w:rsidRPr="00127A96">
              <w:rPr>
                <w:color w:val="000000"/>
              </w:rPr>
              <w:t>.</w:t>
            </w:r>
            <w:r w:rsidRPr="00127A96">
              <w:rPr>
                <w:color w:val="000000"/>
              </w:rPr>
              <w:t xml:space="preserve">  Здатність  складати  описи  програм  розвитку, принципів  дії  об’єктів  та  пристроїв  в  галузі  відновлюваної  енергетики  з обґрунтуванням прийнятих технічних рішень;   застосовувати  нові  сучасні  методи  розробки технологічних  процесів  реалізації  об’єктів  і виготовлення  виробів  у  сфері  відновлюваної енергетики  з  визначенням  раціональних технологічних  режимів  роботи  спеціального устаткування. </w:t>
            </w:r>
          </w:p>
          <w:p w:rsidR="00915A90" w:rsidRPr="00127A96" w:rsidRDefault="00915A90" w:rsidP="00BB7B0C">
            <w:pPr>
              <w:spacing w:line="237" w:lineRule="auto"/>
              <w:jc w:val="both"/>
              <w:rPr>
                <w:color w:val="000000"/>
              </w:rPr>
            </w:pPr>
            <w:r w:rsidRPr="00127A96">
              <w:rPr>
                <w:color w:val="000000"/>
              </w:rPr>
              <w:t>ФК13.  Здатність  розробляти  технічні  завдання  на проектування  і  конструювання  об'єктів  і виготовлення  обладнання  та  пристроїв  в  галузі</w:t>
            </w:r>
            <w:r w:rsidR="00BB7B0C" w:rsidRPr="00127A96">
              <w:rPr>
                <w:color w:val="000000"/>
              </w:rPr>
              <w:t xml:space="preserve"> </w:t>
            </w:r>
            <w:r w:rsidRPr="00127A96">
              <w:rPr>
                <w:color w:val="000000"/>
              </w:rPr>
              <w:t xml:space="preserve">відновлюваної  енергетики,  вибирати  обладнання  й технологічне  оснащення  для  реалізації  технічного завдання;  </w:t>
            </w:r>
          </w:p>
          <w:p w:rsidR="00915A90" w:rsidRPr="00127A96" w:rsidRDefault="00915A90" w:rsidP="00BB7B0C">
            <w:pPr>
              <w:spacing w:line="237" w:lineRule="auto"/>
              <w:jc w:val="both"/>
              <w:rPr>
                <w:color w:val="000000"/>
              </w:rPr>
            </w:pPr>
            <w:r w:rsidRPr="00127A96">
              <w:rPr>
                <w:color w:val="000000"/>
              </w:rPr>
              <w:t>ФК14</w:t>
            </w:r>
            <w:r w:rsidR="00BB7B0C" w:rsidRPr="00127A96">
              <w:rPr>
                <w:color w:val="000000"/>
              </w:rPr>
              <w:t>.</w:t>
            </w:r>
            <w:r w:rsidRPr="00127A96">
              <w:rPr>
                <w:color w:val="000000"/>
              </w:rPr>
              <w:t xml:space="preserve">  Здатність  оцінювати  техніко-економічну </w:t>
            </w:r>
            <w:r w:rsidR="00BB7B0C" w:rsidRPr="00127A96">
              <w:rPr>
                <w:color w:val="000000"/>
              </w:rPr>
              <w:t xml:space="preserve"> </w:t>
            </w:r>
            <w:r w:rsidRPr="00127A96">
              <w:rPr>
                <w:color w:val="000000"/>
              </w:rPr>
              <w:t xml:space="preserve">ефективність  проектування,  дослідження, виготовлення  об'єктів,  устаткування,  виробів  і технологічних  процесів  відновлюваної  енергетики,  здійснювати  експертизу  технічної документації  на  об'єкти,  обладнання,  пристрої </w:t>
            </w:r>
            <w:r w:rsidR="00BB7B0C" w:rsidRPr="00127A96">
              <w:rPr>
                <w:color w:val="000000"/>
              </w:rPr>
              <w:t xml:space="preserve"> </w:t>
            </w:r>
            <w:r w:rsidRPr="00127A96">
              <w:rPr>
                <w:color w:val="000000"/>
              </w:rPr>
              <w:t xml:space="preserve">відновлюваної енергетики. </w:t>
            </w:r>
          </w:p>
          <w:p w:rsidR="00915A90" w:rsidRPr="00127A96" w:rsidRDefault="00915A90" w:rsidP="00BB7B0C">
            <w:pPr>
              <w:spacing w:line="237" w:lineRule="auto"/>
              <w:jc w:val="both"/>
              <w:rPr>
                <w:color w:val="000000"/>
              </w:rPr>
            </w:pPr>
            <w:r w:rsidRPr="00127A96">
              <w:rPr>
                <w:color w:val="000000"/>
              </w:rPr>
              <w:t xml:space="preserve">ФК15.  Здатність  організовувати  роботу  колективів виконавців,  приймати  виконавські рішення  в  умовах спектра  думок,  визначати  порядок  виконання  робіт, організовувати  роботи  з  удосконалювання, модернізації,  уніфікації  об'єктів  відновлюваної енергетики та відповідного обладнання і пристроїв, з розробки  проектів  стандартів  і  сертифікатів, забезпечувати  адаптацію  сучасних  версій  систем керування  об'єктами  відновлюваної  енергетики  до конкретних умов виробництва на основі міжнародних стандартів;  </w:t>
            </w:r>
          </w:p>
          <w:p w:rsidR="00BB7B0C" w:rsidRPr="00127A96" w:rsidRDefault="00915A90" w:rsidP="00BB7B0C">
            <w:pPr>
              <w:spacing w:line="237" w:lineRule="auto"/>
              <w:jc w:val="both"/>
              <w:rPr>
                <w:color w:val="000000"/>
              </w:rPr>
            </w:pPr>
            <w:r w:rsidRPr="00127A96">
              <w:rPr>
                <w:color w:val="000000"/>
              </w:rPr>
              <w:t>ФК16.  Здатність  вибирати  оптимальні  рішення  при створенні  об'єктів  відновлюваної  енергетики  з урахуванням  вимог  якості,  надійності  й  вартості,  а також  термінів  виконання,  безпеки  життєдіяльності та екологічної чистоти виробництва; готувати заявки на  винаходи  й  промислові  зразки,  організовувати роботи  зі  здійснення  авторського  нагляду  при виготовленні, монтажі, налагодженні, випробуваннях і  здачі  в  експлуатацію  об’єктів,  обладнання  і пристро</w:t>
            </w:r>
            <w:r w:rsidR="00D7009B" w:rsidRPr="00127A96">
              <w:rPr>
                <w:color w:val="000000"/>
              </w:rPr>
              <w:t>їв  відновлюваної  енергетики.</w:t>
            </w:r>
            <w:r w:rsidRPr="00127A96">
              <w:rPr>
                <w:color w:val="000000"/>
              </w:rPr>
              <w:t xml:space="preserve"> </w:t>
            </w:r>
          </w:p>
          <w:p w:rsidR="00915A90" w:rsidRPr="00127A96" w:rsidRDefault="00915A90" w:rsidP="00BB7B0C">
            <w:pPr>
              <w:spacing w:line="237" w:lineRule="auto"/>
              <w:jc w:val="both"/>
              <w:rPr>
                <w:color w:val="000000"/>
              </w:rPr>
            </w:pPr>
            <w:r w:rsidRPr="00127A96">
              <w:rPr>
                <w:color w:val="000000"/>
              </w:rPr>
              <w:t xml:space="preserve">ФК17.  Здатність  розробляти  плани  й  програми організації  інноваційної  діяльності  на  об'єктах відновлюваної  енергетики,  оцінювати  інноваційні  і технологічні  ризики  при  впровадженні  нових технологій, організовувати підвищення кваліфікації і тренінг  співробітників  підрозділів  в  галузі інноваційної  діяльності  та  координувати  роботу персоналу  при  комплексному  рішенні  інноваційних проблем;  </w:t>
            </w:r>
          </w:p>
          <w:p w:rsidR="00915A90" w:rsidRPr="00127A96" w:rsidRDefault="00BB7B0C" w:rsidP="00BB7B0C">
            <w:pPr>
              <w:spacing w:line="237" w:lineRule="auto"/>
              <w:jc w:val="both"/>
              <w:rPr>
                <w:color w:val="000000"/>
              </w:rPr>
            </w:pPr>
            <w:r w:rsidRPr="00127A96">
              <w:rPr>
                <w:color w:val="000000"/>
              </w:rPr>
              <w:t>ФК</w:t>
            </w:r>
            <w:r w:rsidR="00915A90" w:rsidRPr="00127A96">
              <w:rPr>
                <w:color w:val="000000"/>
              </w:rPr>
              <w:t>18</w:t>
            </w:r>
            <w:r w:rsidRPr="00127A96">
              <w:rPr>
                <w:color w:val="000000"/>
              </w:rPr>
              <w:t>.</w:t>
            </w:r>
            <w:r w:rsidR="00915A90" w:rsidRPr="00127A96">
              <w:rPr>
                <w:color w:val="000000"/>
              </w:rPr>
              <w:t xml:space="preserve">  Здатність  проводити  оцінку  виробничих  і невиробничих  витрат  на  забезпечення  виробництва електричної  енергії  з  використанням  відновлюваних джерел  енергії,  вивчати  й  аналізувати  результати діяльності  об'єктів  відновлюваної  енергетики, розробляти заходи щодо комплексного використання</w:t>
            </w:r>
          </w:p>
          <w:p w:rsidR="00915A90" w:rsidRPr="00127A96" w:rsidRDefault="00915A90" w:rsidP="00BB7B0C">
            <w:pPr>
              <w:spacing w:line="237" w:lineRule="auto"/>
              <w:jc w:val="both"/>
              <w:rPr>
                <w:color w:val="000000"/>
              </w:rPr>
            </w:pPr>
            <w:r w:rsidRPr="00127A96">
              <w:rPr>
                <w:color w:val="000000"/>
              </w:rPr>
              <w:t xml:space="preserve">сировини,  використання  ресурсозберігаючих технологій  та  безпечної  утилізації  відходів виробництва з використанням </w:t>
            </w:r>
            <w:r w:rsidRPr="00127A96">
              <w:rPr>
                <w:color w:val="000000"/>
              </w:rPr>
              <w:lastRenderedPageBreak/>
              <w:t xml:space="preserve">відновлюваних джерел енергії; організовувати роботу з підвищення науково-технічних  знань  працівників  на  об'єктах </w:t>
            </w:r>
          </w:p>
          <w:p w:rsidR="00051B37" w:rsidRPr="00127A96" w:rsidRDefault="00915A90" w:rsidP="00BB7B0C">
            <w:pPr>
              <w:spacing w:line="237" w:lineRule="auto"/>
              <w:jc w:val="both"/>
              <w:rPr>
                <w:color w:val="000000"/>
              </w:rPr>
            </w:pPr>
            <w:r w:rsidRPr="00127A96">
              <w:rPr>
                <w:color w:val="000000"/>
              </w:rPr>
              <w:t>відновлюваної енергетики.</w:t>
            </w:r>
          </w:p>
        </w:tc>
      </w:tr>
      <w:tr w:rsidR="00051B37" w:rsidTr="00BB7B0C">
        <w:tc>
          <w:tcPr>
            <w:tcW w:w="9863" w:type="dxa"/>
            <w:gridSpan w:val="2"/>
            <w:tcBorders>
              <w:top w:val="single" w:sz="4" w:space="0" w:color="000000"/>
              <w:left w:val="single" w:sz="4" w:space="0" w:color="000000"/>
              <w:bottom w:val="single" w:sz="4" w:space="0" w:color="000000"/>
              <w:right w:val="single" w:sz="4" w:space="0" w:color="000000"/>
            </w:tcBorders>
            <w:shd w:val="clear" w:color="auto" w:fill="E0E0E0"/>
          </w:tcPr>
          <w:p w:rsidR="00051B37" w:rsidRDefault="00051B37">
            <w:pPr>
              <w:jc w:val="center"/>
            </w:pPr>
            <w:r>
              <w:rPr>
                <w:b/>
                <w:bCs/>
              </w:rPr>
              <w:lastRenderedPageBreak/>
              <w:t>7 – Програмні результати навчання</w:t>
            </w:r>
          </w:p>
        </w:tc>
      </w:tr>
      <w:tr w:rsidR="00BB7B0C" w:rsidTr="00BB7B0C">
        <w:tc>
          <w:tcPr>
            <w:tcW w:w="9863" w:type="dxa"/>
            <w:gridSpan w:val="2"/>
            <w:tcBorders>
              <w:top w:val="single" w:sz="4" w:space="0" w:color="000000"/>
              <w:left w:val="single" w:sz="4" w:space="0" w:color="000000"/>
              <w:bottom w:val="single" w:sz="4" w:space="0" w:color="000000"/>
              <w:right w:val="single" w:sz="4" w:space="0" w:color="000000"/>
            </w:tcBorders>
            <w:shd w:val="clear" w:color="auto" w:fill="auto"/>
          </w:tcPr>
          <w:p w:rsidR="008119D0" w:rsidRPr="00127A96" w:rsidRDefault="00BB7B0C" w:rsidP="00BB7B0C">
            <w:pPr>
              <w:autoSpaceDE w:val="0"/>
              <w:jc w:val="both"/>
              <w:rPr>
                <w:color w:val="000000"/>
              </w:rPr>
            </w:pPr>
            <w:r w:rsidRPr="00127A96">
              <w:rPr>
                <w:color w:val="000000"/>
              </w:rPr>
              <w:t xml:space="preserve">РН01. </w:t>
            </w:r>
            <w:r w:rsidR="008119D0" w:rsidRPr="00127A96">
              <w:rPr>
                <w:color w:val="000000"/>
              </w:rPr>
              <w:t xml:space="preserve">Аналізувати  процеси  в  електроенергетичному,  електротехнічному, електромеханічному обладнанні і відповідних комплексах і системах нетрадиційної та відновлювальної енергетики. </w:t>
            </w:r>
            <w:r w:rsidRPr="00127A96">
              <w:rPr>
                <w:color w:val="000000"/>
              </w:rPr>
              <w:t xml:space="preserve"> </w:t>
            </w:r>
          </w:p>
          <w:p w:rsidR="00BB7B0C" w:rsidRPr="00127A96" w:rsidRDefault="00BB7B0C" w:rsidP="00BB7B0C">
            <w:pPr>
              <w:autoSpaceDE w:val="0"/>
              <w:jc w:val="both"/>
              <w:rPr>
                <w:color w:val="000000"/>
              </w:rPr>
            </w:pPr>
            <w:r w:rsidRPr="00127A96">
              <w:rPr>
                <w:color w:val="000000"/>
              </w:rPr>
              <w:t xml:space="preserve">РН02.  Окреслювати  план  заходів  </w:t>
            </w:r>
            <w:r w:rsidR="00801C31" w:rsidRPr="00127A96">
              <w:rPr>
                <w:color w:val="000000"/>
              </w:rPr>
              <w:t>і</w:t>
            </w:r>
            <w:r w:rsidRPr="00127A96">
              <w:rPr>
                <w:color w:val="000000"/>
              </w:rPr>
              <w:t xml:space="preserve">з  підвищення  надійності,  безпеки  експлуатації  та </w:t>
            </w:r>
          </w:p>
          <w:p w:rsidR="00BB7B0C" w:rsidRPr="00127A96" w:rsidRDefault="00BB7B0C" w:rsidP="00BB7B0C">
            <w:pPr>
              <w:autoSpaceDE w:val="0"/>
              <w:jc w:val="both"/>
              <w:rPr>
                <w:color w:val="000000"/>
              </w:rPr>
            </w:pPr>
            <w:r w:rsidRPr="00127A96">
              <w:rPr>
                <w:color w:val="000000"/>
              </w:rPr>
              <w:t xml:space="preserve">продовження  ресурсу  електроенергетичного,  електротехнічного  та  електромеханічного </w:t>
            </w:r>
          </w:p>
          <w:p w:rsidR="00BB7B0C" w:rsidRPr="00127A96" w:rsidRDefault="00BB7B0C" w:rsidP="00BB7B0C">
            <w:pPr>
              <w:autoSpaceDE w:val="0"/>
              <w:jc w:val="both"/>
              <w:rPr>
                <w:color w:val="000000"/>
              </w:rPr>
            </w:pPr>
            <w:r w:rsidRPr="00127A96">
              <w:rPr>
                <w:color w:val="000000"/>
              </w:rPr>
              <w:t>обладнання комплексів і систем</w:t>
            </w:r>
            <w:r w:rsidR="00801C31" w:rsidRPr="00127A96">
              <w:rPr>
                <w:color w:val="000000"/>
              </w:rPr>
              <w:t xml:space="preserve"> нетрадиційної та відновлювальної енергії</w:t>
            </w:r>
            <w:r w:rsidRPr="00127A96">
              <w:rPr>
                <w:color w:val="000000"/>
              </w:rPr>
              <w:t xml:space="preserve">. </w:t>
            </w:r>
          </w:p>
          <w:p w:rsidR="008119D0" w:rsidRPr="00127A96" w:rsidRDefault="00BB7B0C" w:rsidP="008119D0">
            <w:pPr>
              <w:autoSpaceDE w:val="0"/>
              <w:jc w:val="both"/>
              <w:rPr>
                <w:color w:val="000000"/>
              </w:rPr>
            </w:pPr>
            <w:r w:rsidRPr="00127A96">
              <w:rPr>
                <w:color w:val="000000"/>
              </w:rPr>
              <w:t xml:space="preserve">РН03.  </w:t>
            </w:r>
            <w:r w:rsidR="008119D0" w:rsidRPr="00127A96">
              <w:rPr>
                <w:color w:val="000000"/>
              </w:rPr>
              <w:t>Оцінювати вплив на довкілля техногенних факторів при виробництві пристроїв нетрадиційної енергетики.</w:t>
            </w:r>
          </w:p>
          <w:p w:rsidR="00BB7B0C" w:rsidRPr="00127A96" w:rsidRDefault="00BB7B0C" w:rsidP="00BB7B0C">
            <w:pPr>
              <w:autoSpaceDE w:val="0"/>
              <w:jc w:val="both"/>
              <w:rPr>
                <w:color w:val="000000"/>
              </w:rPr>
            </w:pPr>
            <w:r w:rsidRPr="00127A96">
              <w:rPr>
                <w:color w:val="000000"/>
              </w:rPr>
              <w:t xml:space="preserve">РН04. Реконструювати існуючі електричні мережі, станції та підстанції, електротехнічні і </w:t>
            </w:r>
          </w:p>
          <w:p w:rsidR="00BB7B0C" w:rsidRPr="00127A96" w:rsidRDefault="00BB7B0C" w:rsidP="00BB7B0C">
            <w:pPr>
              <w:autoSpaceDE w:val="0"/>
              <w:jc w:val="both"/>
              <w:rPr>
                <w:color w:val="000000"/>
              </w:rPr>
            </w:pPr>
            <w:r w:rsidRPr="00127A96">
              <w:rPr>
                <w:color w:val="000000"/>
              </w:rPr>
              <w:t xml:space="preserve">електромеханічні комплекси та системи з метою підвищення їх надійності, ефективності </w:t>
            </w:r>
          </w:p>
          <w:p w:rsidR="00BB7B0C" w:rsidRPr="00127A96" w:rsidRDefault="00BB7B0C" w:rsidP="00BB7B0C">
            <w:pPr>
              <w:autoSpaceDE w:val="0"/>
              <w:jc w:val="both"/>
              <w:rPr>
                <w:color w:val="000000"/>
              </w:rPr>
            </w:pPr>
            <w:r w:rsidRPr="00127A96">
              <w:rPr>
                <w:color w:val="000000"/>
              </w:rPr>
              <w:t xml:space="preserve">експлуатації та продовження ресурсу. </w:t>
            </w:r>
          </w:p>
          <w:p w:rsidR="00BB7B0C" w:rsidRPr="00127A96" w:rsidRDefault="00BB7B0C" w:rsidP="00BB7B0C">
            <w:pPr>
              <w:autoSpaceDE w:val="0"/>
              <w:jc w:val="both"/>
              <w:rPr>
                <w:color w:val="000000"/>
              </w:rPr>
            </w:pPr>
            <w:r w:rsidRPr="00127A96">
              <w:rPr>
                <w:color w:val="000000"/>
              </w:rPr>
              <w:t xml:space="preserve">РН05. Володіти методами математичного та фізичного моделювання об’єктів та процесів у </w:t>
            </w:r>
          </w:p>
          <w:p w:rsidR="00BB7B0C" w:rsidRPr="00127A96" w:rsidRDefault="00BB7B0C" w:rsidP="00BB7B0C">
            <w:pPr>
              <w:autoSpaceDE w:val="0"/>
              <w:jc w:val="both"/>
              <w:rPr>
                <w:color w:val="000000"/>
              </w:rPr>
            </w:pPr>
            <w:r w:rsidRPr="00127A96">
              <w:rPr>
                <w:color w:val="000000"/>
              </w:rPr>
              <w:t xml:space="preserve">електроенергетичних, електротехнічних та електромеханічних системах. </w:t>
            </w:r>
          </w:p>
          <w:p w:rsidR="00BB7B0C" w:rsidRPr="00127A96" w:rsidRDefault="00BB7B0C" w:rsidP="00BB7B0C">
            <w:pPr>
              <w:autoSpaceDE w:val="0"/>
              <w:jc w:val="both"/>
              <w:rPr>
                <w:color w:val="000000"/>
              </w:rPr>
            </w:pPr>
            <w:r w:rsidRPr="00127A96">
              <w:rPr>
                <w:color w:val="000000"/>
              </w:rPr>
              <w:t xml:space="preserve">РН06.  Здійснювати  пошук  джерел  ресурсної  підтримки  для  додаткового  навчання, наукової та інноваційної діяльності. </w:t>
            </w:r>
          </w:p>
          <w:p w:rsidR="00BB7B0C" w:rsidRPr="00127A96" w:rsidRDefault="00BB7B0C" w:rsidP="00BB7B0C">
            <w:pPr>
              <w:autoSpaceDE w:val="0"/>
              <w:jc w:val="both"/>
              <w:rPr>
                <w:color w:val="000000"/>
              </w:rPr>
            </w:pPr>
            <w:r w:rsidRPr="00127A96">
              <w:rPr>
                <w:color w:val="000000"/>
              </w:rPr>
              <w:t xml:space="preserve">РН07.  Планувати  та  виконувати  наукові  дослідження  та  інноваційні  проекти  в  сфері </w:t>
            </w:r>
          </w:p>
          <w:p w:rsidR="00BB7B0C" w:rsidRPr="00127A96" w:rsidRDefault="00BB7B0C" w:rsidP="00BB7B0C">
            <w:pPr>
              <w:autoSpaceDE w:val="0"/>
              <w:jc w:val="both"/>
              <w:rPr>
                <w:color w:val="000000"/>
              </w:rPr>
            </w:pPr>
            <w:r w:rsidRPr="00127A96">
              <w:rPr>
                <w:color w:val="000000"/>
              </w:rPr>
              <w:t xml:space="preserve">електроенергетики, електротехніки та електромеханіки. </w:t>
            </w:r>
          </w:p>
          <w:p w:rsidR="00BB7B0C" w:rsidRPr="00127A96" w:rsidRDefault="00BB7B0C" w:rsidP="00BB7B0C">
            <w:pPr>
              <w:autoSpaceDE w:val="0"/>
              <w:jc w:val="both"/>
              <w:rPr>
                <w:color w:val="000000"/>
              </w:rPr>
            </w:pPr>
            <w:r w:rsidRPr="00127A96">
              <w:rPr>
                <w:color w:val="000000"/>
              </w:rPr>
              <w:t xml:space="preserve">РН08.  Враховувати  правові  та  економічні  аспекти  наукових  досліджень  та  інноваційної </w:t>
            </w:r>
          </w:p>
          <w:p w:rsidR="00BB7B0C" w:rsidRPr="00127A96" w:rsidRDefault="00BB7B0C" w:rsidP="00BB7B0C">
            <w:pPr>
              <w:autoSpaceDE w:val="0"/>
              <w:jc w:val="both"/>
              <w:rPr>
                <w:color w:val="000000"/>
              </w:rPr>
            </w:pPr>
            <w:r w:rsidRPr="00127A96">
              <w:rPr>
                <w:color w:val="000000"/>
              </w:rPr>
              <w:t xml:space="preserve">діяльності. </w:t>
            </w:r>
          </w:p>
          <w:p w:rsidR="00BB7B0C" w:rsidRPr="00127A96" w:rsidRDefault="00BB7B0C" w:rsidP="00BB7B0C">
            <w:pPr>
              <w:autoSpaceDE w:val="0"/>
              <w:jc w:val="both"/>
              <w:rPr>
                <w:color w:val="000000"/>
              </w:rPr>
            </w:pPr>
            <w:r w:rsidRPr="00127A96">
              <w:rPr>
                <w:color w:val="000000"/>
              </w:rPr>
              <w:t xml:space="preserve">РН09.  Дотримуватися  принципів  та  напрямів  стратегії  розвитку  енергетичної  безпеки </w:t>
            </w:r>
          </w:p>
          <w:p w:rsidR="00BB7B0C" w:rsidRPr="00127A96" w:rsidRDefault="00BB7B0C" w:rsidP="00BB7B0C">
            <w:pPr>
              <w:autoSpaceDE w:val="0"/>
              <w:jc w:val="both"/>
              <w:rPr>
                <w:color w:val="000000"/>
              </w:rPr>
            </w:pPr>
            <w:r w:rsidRPr="00127A96">
              <w:rPr>
                <w:color w:val="000000"/>
              </w:rPr>
              <w:t xml:space="preserve">України. </w:t>
            </w:r>
          </w:p>
          <w:p w:rsidR="00BB7B0C" w:rsidRPr="00127A96" w:rsidRDefault="00BB7B0C" w:rsidP="00BB7B0C">
            <w:pPr>
              <w:autoSpaceDE w:val="0"/>
              <w:jc w:val="both"/>
              <w:rPr>
                <w:color w:val="000000"/>
              </w:rPr>
            </w:pPr>
            <w:r w:rsidRPr="00127A96">
              <w:rPr>
                <w:color w:val="000000"/>
              </w:rPr>
              <w:t xml:space="preserve">РН10. Обґрунтовувати вибір напряму та методики наукового дослідження з урахуванням </w:t>
            </w:r>
          </w:p>
          <w:p w:rsidR="00BB7B0C" w:rsidRPr="00127A96" w:rsidRDefault="00BB7B0C" w:rsidP="00BB7B0C">
            <w:pPr>
              <w:autoSpaceDE w:val="0"/>
              <w:jc w:val="both"/>
              <w:rPr>
                <w:color w:val="000000"/>
              </w:rPr>
            </w:pPr>
            <w:r w:rsidRPr="00127A96">
              <w:rPr>
                <w:color w:val="000000"/>
              </w:rPr>
              <w:t xml:space="preserve">сучасних проблем в області електроенергетики, електротехніки та електромеханіки. </w:t>
            </w:r>
          </w:p>
          <w:p w:rsidR="00BB7B0C" w:rsidRPr="00127A96" w:rsidRDefault="00BB7B0C" w:rsidP="00BB7B0C">
            <w:pPr>
              <w:autoSpaceDE w:val="0"/>
              <w:jc w:val="both"/>
              <w:rPr>
                <w:color w:val="000000"/>
              </w:rPr>
            </w:pPr>
            <w:r w:rsidRPr="00127A96">
              <w:rPr>
                <w:color w:val="000000"/>
              </w:rPr>
              <w:t xml:space="preserve">РН11. Вільно спілкуватися  усно і письмово державною та іноземною мовами з сучасних </w:t>
            </w:r>
          </w:p>
          <w:p w:rsidR="00BB7B0C" w:rsidRPr="00127A96" w:rsidRDefault="00BB7B0C" w:rsidP="00BB7B0C">
            <w:pPr>
              <w:autoSpaceDE w:val="0"/>
              <w:jc w:val="both"/>
              <w:rPr>
                <w:color w:val="000000"/>
              </w:rPr>
            </w:pPr>
            <w:r w:rsidRPr="00127A96">
              <w:rPr>
                <w:color w:val="000000"/>
              </w:rPr>
              <w:t xml:space="preserve">наукових і технічних проблем електроенергетики, електротехніки та електромеханіки. </w:t>
            </w:r>
          </w:p>
          <w:p w:rsidR="00BB7B0C" w:rsidRPr="00127A96" w:rsidRDefault="00BB7B0C" w:rsidP="00BB7B0C">
            <w:pPr>
              <w:autoSpaceDE w:val="0"/>
              <w:jc w:val="both"/>
              <w:rPr>
                <w:color w:val="000000"/>
              </w:rPr>
            </w:pPr>
            <w:r w:rsidRPr="00127A96">
              <w:rPr>
                <w:color w:val="000000"/>
              </w:rPr>
              <w:t xml:space="preserve">РН12. Демонструвати розуміння нормативно-правових актів, норм, правил та стандартів в </w:t>
            </w:r>
          </w:p>
          <w:p w:rsidR="00BB7B0C" w:rsidRPr="00127A96" w:rsidRDefault="00BB7B0C" w:rsidP="00BB7B0C">
            <w:pPr>
              <w:autoSpaceDE w:val="0"/>
              <w:jc w:val="both"/>
              <w:rPr>
                <w:color w:val="000000"/>
              </w:rPr>
            </w:pPr>
            <w:r w:rsidRPr="00127A96">
              <w:rPr>
                <w:color w:val="000000"/>
              </w:rPr>
              <w:t xml:space="preserve">області електроенергетики, електротехніки та електромеханіки. </w:t>
            </w:r>
          </w:p>
          <w:p w:rsidR="00BB7B0C" w:rsidRPr="00127A96" w:rsidRDefault="00BB7B0C" w:rsidP="00BB7B0C">
            <w:pPr>
              <w:autoSpaceDE w:val="0"/>
              <w:jc w:val="both"/>
              <w:rPr>
                <w:color w:val="000000"/>
              </w:rPr>
            </w:pPr>
            <w:r w:rsidRPr="00127A96">
              <w:rPr>
                <w:color w:val="000000"/>
              </w:rPr>
              <w:t xml:space="preserve">РН13.  Виявляти  основні  чинники  та  технічні  проблеми,  що  можуть  заважати впровадженню сучасних методів керування електроенергетичними, електротехнічними та </w:t>
            </w:r>
          </w:p>
          <w:p w:rsidR="00BB7B0C" w:rsidRPr="00127A96" w:rsidRDefault="00BB7B0C" w:rsidP="00BB7B0C">
            <w:pPr>
              <w:autoSpaceDE w:val="0"/>
              <w:jc w:val="both"/>
              <w:rPr>
                <w:color w:val="000000"/>
              </w:rPr>
            </w:pPr>
            <w:r w:rsidRPr="00127A96">
              <w:rPr>
                <w:color w:val="000000"/>
              </w:rPr>
              <w:t xml:space="preserve">електромеханічними системами. </w:t>
            </w:r>
          </w:p>
          <w:p w:rsidR="00BB7B0C" w:rsidRPr="00127A96" w:rsidRDefault="00BB7B0C" w:rsidP="00BB7B0C">
            <w:pPr>
              <w:autoSpaceDE w:val="0"/>
              <w:jc w:val="both"/>
              <w:rPr>
                <w:color w:val="000000"/>
              </w:rPr>
            </w:pPr>
            <w:r w:rsidRPr="00127A96">
              <w:rPr>
                <w:color w:val="000000"/>
              </w:rPr>
              <w:t>РН14. Опановувати  нові</w:t>
            </w:r>
            <w:r w:rsidR="008119D0" w:rsidRPr="00127A96">
              <w:rPr>
                <w:color w:val="000000"/>
              </w:rPr>
              <w:t>тні</w:t>
            </w:r>
            <w:r w:rsidRPr="00127A96">
              <w:rPr>
                <w:color w:val="000000"/>
              </w:rPr>
              <w:t xml:space="preserve"> </w:t>
            </w:r>
            <w:r w:rsidR="008119D0" w:rsidRPr="00127A96">
              <w:rPr>
                <w:color w:val="000000"/>
              </w:rPr>
              <w:t>розробки фотоелектричного, фототермічного і термоелектричного методів перетворення</w:t>
            </w:r>
            <w:r w:rsidRPr="00127A96">
              <w:rPr>
                <w:color w:val="000000"/>
              </w:rPr>
              <w:t xml:space="preserve"> </w:t>
            </w:r>
            <w:r w:rsidR="008119D0" w:rsidRPr="00127A96">
              <w:rPr>
                <w:color w:val="000000"/>
              </w:rPr>
              <w:t>енергії</w:t>
            </w:r>
            <w:r w:rsidRPr="00127A96">
              <w:rPr>
                <w:color w:val="000000"/>
              </w:rPr>
              <w:t xml:space="preserve"> </w:t>
            </w:r>
            <w:r w:rsidR="008119D0" w:rsidRPr="00127A96">
              <w:rPr>
                <w:color w:val="000000"/>
              </w:rPr>
              <w:t xml:space="preserve">для ефективного застосування в </w:t>
            </w:r>
            <w:r w:rsidRPr="00127A96">
              <w:rPr>
                <w:color w:val="000000"/>
              </w:rPr>
              <w:t xml:space="preserve">електроенергетичних, електротехнічних та електромеханічних системах. </w:t>
            </w:r>
          </w:p>
          <w:p w:rsidR="00BB7B0C" w:rsidRPr="00127A96" w:rsidRDefault="00BB7B0C" w:rsidP="00BB7B0C">
            <w:pPr>
              <w:autoSpaceDE w:val="0"/>
              <w:jc w:val="both"/>
              <w:rPr>
                <w:color w:val="000000"/>
              </w:rPr>
            </w:pPr>
            <w:r w:rsidRPr="00127A96">
              <w:rPr>
                <w:color w:val="000000"/>
              </w:rPr>
              <w:t xml:space="preserve">РН15.  Враховувати  сучасні  тенденції  розвитку  фізики  і  техніки  відновлюваних  джерел </w:t>
            </w:r>
          </w:p>
          <w:p w:rsidR="00BB7B0C" w:rsidRPr="00127A96" w:rsidRDefault="00BB7B0C" w:rsidP="00BB7B0C">
            <w:pPr>
              <w:autoSpaceDE w:val="0"/>
              <w:jc w:val="both"/>
              <w:rPr>
                <w:color w:val="000000"/>
              </w:rPr>
            </w:pPr>
            <w:r w:rsidRPr="00127A96">
              <w:rPr>
                <w:color w:val="000000"/>
              </w:rPr>
              <w:t xml:space="preserve">енергії при </w:t>
            </w:r>
            <w:r w:rsidR="006F48E6" w:rsidRPr="00127A96">
              <w:rPr>
                <w:color w:val="000000"/>
              </w:rPr>
              <w:t xml:space="preserve">виготовленні пристроїв </w:t>
            </w:r>
            <w:r w:rsidRPr="00127A96">
              <w:rPr>
                <w:color w:val="000000"/>
              </w:rPr>
              <w:t xml:space="preserve">відновлюваної енергетики з використанням енергії Сонця, </w:t>
            </w:r>
          </w:p>
          <w:p w:rsidR="00BB7B0C" w:rsidRPr="00127A96" w:rsidRDefault="00BB7B0C" w:rsidP="00BB7B0C">
            <w:pPr>
              <w:autoSpaceDE w:val="0"/>
              <w:jc w:val="both"/>
              <w:rPr>
                <w:color w:val="000000"/>
              </w:rPr>
            </w:pPr>
            <w:r w:rsidRPr="00127A96">
              <w:rPr>
                <w:color w:val="000000"/>
              </w:rPr>
              <w:t>вітру</w:t>
            </w:r>
            <w:r w:rsidR="006F48E6" w:rsidRPr="00127A96">
              <w:rPr>
                <w:color w:val="000000"/>
              </w:rPr>
              <w:t xml:space="preserve"> і</w:t>
            </w:r>
            <w:r w:rsidRPr="00127A96">
              <w:rPr>
                <w:color w:val="000000"/>
              </w:rPr>
              <w:t xml:space="preserve"> води</w:t>
            </w:r>
            <w:r w:rsidR="008119D0" w:rsidRPr="00127A96">
              <w:rPr>
                <w:color w:val="000000"/>
              </w:rPr>
              <w:t>.</w:t>
            </w:r>
            <w:r w:rsidRPr="00127A96">
              <w:rPr>
                <w:color w:val="000000"/>
              </w:rPr>
              <w:t xml:space="preserve"> </w:t>
            </w:r>
          </w:p>
          <w:p w:rsidR="00BB7B0C" w:rsidRPr="00127A96" w:rsidRDefault="00BB7B0C" w:rsidP="008119D0">
            <w:pPr>
              <w:autoSpaceDE w:val="0"/>
              <w:jc w:val="both"/>
              <w:rPr>
                <w:color w:val="000000"/>
              </w:rPr>
            </w:pPr>
            <w:r w:rsidRPr="00127A96">
              <w:rPr>
                <w:color w:val="000000"/>
              </w:rPr>
              <w:t xml:space="preserve">РН16.  Використовувати  </w:t>
            </w:r>
            <w:r w:rsidR="008119D0" w:rsidRPr="00127A96">
              <w:rPr>
                <w:color w:val="000000"/>
              </w:rPr>
              <w:t xml:space="preserve">сучасні </w:t>
            </w:r>
            <w:r w:rsidRPr="00127A96">
              <w:rPr>
                <w:color w:val="000000"/>
              </w:rPr>
              <w:t xml:space="preserve">засоби  </w:t>
            </w:r>
            <w:r w:rsidR="008119D0" w:rsidRPr="00127A96">
              <w:rPr>
                <w:color w:val="000000"/>
              </w:rPr>
              <w:t>діагностики і контролю якості виробництва електроенергії</w:t>
            </w:r>
            <w:r w:rsidRPr="00127A96">
              <w:rPr>
                <w:color w:val="000000"/>
              </w:rPr>
              <w:t xml:space="preserve"> в області відновлюваної енергетики</w:t>
            </w:r>
            <w:r w:rsidR="008119D0" w:rsidRPr="00127A96">
              <w:rPr>
                <w:color w:val="000000"/>
              </w:rPr>
              <w:t>.</w:t>
            </w:r>
            <w:r w:rsidRPr="00127A96">
              <w:rPr>
                <w:color w:val="000000"/>
              </w:rPr>
              <w:t xml:space="preserve"> </w:t>
            </w:r>
          </w:p>
          <w:p w:rsidR="00BB7B0C" w:rsidRPr="00127A96" w:rsidRDefault="00BB7B0C" w:rsidP="00BB7B0C">
            <w:pPr>
              <w:autoSpaceDE w:val="0"/>
              <w:jc w:val="both"/>
              <w:rPr>
                <w:color w:val="000000"/>
              </w:rPr>
            </w:pPr>
            <w:r w:rsidRPr="00127A96">
              <w:rPr>
                <w:color w:val="000000"/>
              </w:rPr>
              <w:t xml:space="preserve">РН17.  Забезпечувати  безперебійну  експлуатацію  об'єктів  відновлюваної  енергетики,  їх </w:t>
            </w:r>
          </w:p>
          <w:p w:rsidR="00BB7B0C" w:rsidRPr="00127A96" w:rsidRDefault="00BB7B0C" w:rsidP="00BB7B0C">
            <w:pPr>
              <w:autoSpaceDE w:val="0"/>
              <w:jc w:val="both"/>
              <w:rPr>
                <w:color w:val="000000"/>
              </w:rPr>
            </w:pPr>
            <w:r w:rsidRPr="00127A96">
              <w:rPr>
                <w:color w:val="000000"/>
              </w:rPr>
              <w:t xml:space="preserve">поточне  обслуговування,  ремонт  і  модернізацію,  систем  акумулювання  енергії </w:t>
            </w:r>
          </w:p>
          <w:p w:rsidR="00BB7B0C" w:rsidRPr="00127A96" w:rsidRDefault="00BB7B0C" w:rsidP="00BB7B0C">
            <w:pPr>
              <w:autoSpaceDE w:val="0"/>
              <w:jc w:val="both"/>
              <w:rPr>
                <w:color w:val="000000"/>
              </w:rPr>
            </w:pPr>
            <w:r w:rsidRPr="00127A96">
              <w:rPr>
                <w:color w:val="000000"/>
              </w:rPr>
              <w:t xml:space="preserve">відновлюваних джерел, розраховувати режими роботи об'єктів відновлюваної енергетики в </w:t>
            </w:r>
          </w:p>
          <w:p w:rsidR="00BB7B0C" w:rsidRPr="00127A96" w:rsidRDefault="00BB7B0C" w:rsidP="00BB7B0C">
            <w:pPr>
              <w:autoSpaceDE w:val="0"/>
              <w:jc w:val="both"/>
              <w:rPr>
                <w:color w:val="000000"/>
              </w:rPr>
            </w:pPr>
            <w:r w:rsidRPr="00127A96">
              <w:rPr>
                <w:color w:val="000000"/>
              </w:rPr>
              <w:t xml:space="preserve">автономному стані і у випадку підключення до центральної мережі. </w:t>
            </w:r>
          </w:p>
          <w:p w:rsidR="00BB7B0C" w:rsidRPr="00127A96" w:rsidRDefault="00BB7B0C" w:rsidP="00BB7B0C">
            <w:pPr>
              <w:autoSpaceDE w:val="0"/>
              <w:jc w:val="both"/>
              <w:rPr>
                <w:color w:val="000000"/>
              </w:rPr>
            </w:pPr>
            <w:r w:rsidRPr="00127A96">
              <w:rPr>
                <w:color w:val="000000"/>
              </w:rPr>
              <w:t xml:space="preserve">РН18.  Розробляти  системи  автоматизації  та  керування  енергоустановками  з </w:t>
            </w:r>
          </w:p>
          <w:p w:rsidR="00BB7B0C" w:rsidRPr="00127A96" w:rsidRDefault="00BB7B0C" w:rsidP="00BB7B0C">
            <w:pPr>
              <w:autoSpaceDE w:val="0"/>
              <w:jc w:val="both"/>
              <w:rPr>
                <w:color w:val="000000"/>
              </w:rPr>
            </w:pPr>
            <w:r w:rsidRPr="00127A96">
              <w:rPr>
                <w:color w:val="000000"/>
              </w:rPr>
              <w:t xml:space="preserve">нетрадиційними  та  відновлюваними  джерелами  енергії,  забезпечувати  їх  введення  в </w:t>
            </w:r>
          </w:p>
          <w:p w:rsidR="00BB7B0C" w:rsidRDefault="00BB7B0C" w:rsidP="008119D0">
            <w:pPr>
              <w:autoSpaceDE w:val="0"/>
              <w:jc w:val="both"/>
            </w:pPr>
            <w:r w:rsidRPr="00127A96">
              <w:rPr>
                <w:color w:val="000000"/>
              </w:rPr>
              <w:t>експлуатацію і обслуговування.</w:t>
            </w:r>
          </w:p>
        </w:tc>
      </w:tr>
      <w:tr w:rsidR="00051B37" w:rsidTr="00BB7B0C">
        <w:tc>
          <w:tcPr>
            <w:tcW w:w="9863" w:type="dxa"/>
            <w:gridSpan w:val="2"/>
            <w:tcBorders>
              <w:top w:val="single" w:sz="4" w:space="0" w:color="000000"/>
              <w:left w:val="single" w:sz="4" w:space="0" w:color="000000"/>
              <w:bottom w:val="single" w:sz="4" w:space="0" w:color="000000"/>
              <w:right w:val="single" w:sz="4" w:space="0" w:color="000000"/>
            </w:tcBorders>
            <w:shd w:val="clear" w:color="auto" w:fill="E0E0E0"/>
          </w:tcPr>
          <w:p w:rsidR="00051B37" w:rsidRDefault="00051B37">
            <w:pPr>
              <w:spacing w:line="232" w:lineRule="auto"/>
              <w:jc w:val="center"/>
            </w:pPr>
            <w:r>
              <w:rPr>
                <w:b/>
                <w:bCs/>
              </w:rPr>
              <w:t>8 – Ресурсне забезпечення реалізації програми</w:t>
            </w:r>
          </w:p>
        </w:tc>
      </w:tr>
      <w:tr w:rsidR="00051B37" w:rsidTr="00BB7B0C">
        <w:tc>
          <w:tcPr>
            <w:tcW w:w="2808" w:type="dxa"/>
            <w:tcBorders>
              <w:top w:val="single" w:sz="4" w:space="0" w:color="000000"/>
              <w:left w:val="single" w:sz="4" w:space="0" w:color="000000"/>
              <w:bottom w:val="single" w:sz="4" w:space="0" w:color="000000"/>
            </w:tcBorders>
            <w:shd w:val="clear" w:color="auto" w:fill="auto"/>
          </w:tcPr>
          <w:p w:rsidR="00051B37" w:rsidRDefault="00051B37">
            <w:r>
              <w:rPr>
                <w:b/>
              </w:rPr>
              <w:t>Кадрове забезпечення</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016537" w:rsidRPr="00127A96" w:rsidRDefault="00016537" w:rsidP="00016537">
            <w:pPr>
              <w:spacing w:line="232" w:lineRule="auto"/>
              <w:jc w:val="both"/>
              <w:rPr>
                <w:color w:val="000000"/>
              </w:rPr>
            </w:pPr>
            <w:r w:rsidRPr="00127A96">
              <w:rPr>
                <w:color w:val="000000"/>
              </w:rPr>
              <w:t xml:space="preserve">Відповідно  до  кадрових  вимог  щодо  забезпечення провадження  освітньої  діяльності  для  відповідного рівня  ВО,  затверджених  Постановою  Кабінету Міністрів України від 30.12.2015 р. № 1187 із змінами, внесеними  згідно  з  Постановою  Кабінету  Міністрів </w:t>
            </w:r>
          </w:p>
          <w:p w:rsidR="00016537" w:rsidRPr="00127A96" w:rsidRDefault="00016537" w:rsidP="00016537">
            <w:pPr>
              <w:spacing w:line="232" w:lineRule="auto"/>
              <w:jc w:val="both"/>
              <w:rPr>
                <w:color w:val="000000"/>
              </w:rPr>
            </w:pPr>
            <w:r w:rsidRPr="00127A96">
              <w:rPr>
                <w:color w:val="000000"/>
              </w:rPr>
              <w:lastRenderedPageBreak/>
              <w:t>України №347 від 10.05.2018 р.</w:t>
            </w:r>
          </w:p>
          <w:p w:rsidR="00051B37" w:rsidRDefault="00051B37" w:rsidP="00FA6CC4">
            <w:pPr>
              <w:spacing w:line="232" w:lineRule="auto"/>
              <w:jc w:val="both"/>
            </w:pPr>
            <w:r>
              <w:t>100% професорсько-викладацького  складу,  задіяного  до  викладання професійно-орієнтованих дисциплін, мають наукові ступені</w:t>
            </w:r>
            <w:r w:rsidR="00016537">
              <w:t>.</w:t>
            </w:r>
          </w:p>
        </w:tc>
      </w:tr>
      <w:tr w:rsidR="00051B37" w:rsidTr="00BB7B0C">
        <w:tc>
          <w:tcPr>
            <w:tcW w:w="2808" w:type="dxa"/>
            <w:tcBorders>
              <w:top w:val="single" w:sz="4" w:space="0" w:color="000000"/>
              <w:left w:val="single" w:sz="4" w:space="0" w:color="000000"/>
              <w:bottom w:val="single" w:sz="4" w:space="0" w:color="000000"/>
            </w:tcBorders>
            <w:shd w:val="clear" w:color="auto" w:fill="auto"/>
          </w:tcPr>
          <w:p w:rsidR="00051B37" w:rsidRDefault="00051B37">
            <w:r>
              <w:rPr>
                <w:b/>
              </w:rPr>
              <w:lastRenderedPageBreak/>
              <w:t>Матеріально-технічне забезпечення</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016537" w:rsidRPr="00127A96" w:rsidRDefault="00016537" w:rsidP="00016537">
            <w:pPr>
              <w:jc w:val="both"/>
              <w:rPr>
                <w:color w:val="000000"/>
              </w:rPr>
            </w:pPr>
            <w:r w:rsidRPr="00127A96">
              <w:rPr>
                <w:color w:val="000000"/>
              </w:rPr>
              <w:t xml:space="preserve">Відповідно  до  технологічних  вимог  щодо матеріально-технічного  забезпечення  освітньої діяльності  відповідного  рівня  ВО,  затверджених Постановою  Кабінету  Міністрів  України  від 30.12.2015 р. № 1187  із змінами, внесеними згідно з </w:t>
            </w:r>
          </w:p>
          <w:p w:rsidR="00016537" w:rsidRPr="00127A96" w:rsidRDefault="00016537" w:rsidP="00016537">
            <w:pPr>
              <w:jc w:val="both"/>
              <w:rPr>
                <w:color w:val="000000"/>
              </w:rPr>
            </w:pPr>
            <w:r w:rsidRPr="00127A96">
              <w:rPr>
                <w:color w:val="000000"/>
              </w:rPr>
              <w:t>Постановою  Кабінету  Міністрів  України  №347  від 10.05.2018р.</w:t>
            </w:r>
          </w:p>
          <w:p w:rsidR="00051B37" w:rsidRDefault="00051B37">
            <w:pPr>
              <w:jc w:val="both"/>
            </w:pPr>
            <w:r>
              <w:t>Використання  сучасного  обладнання і методик для виготовлення і дослідження характеристик нетрадиційних і відновлюваних джерел енергії на основі фотоелектричних, фототермічних і термоелектричних перетворювачів,  зокрема: вакуумні установки магнетронного, електронно-променевого і термічного виготовлення тонкоплівкових фотоперетворювачів енергії, устаткування спрей-піролізу і спін-коутінгу для виготовлення нетрадиційних джерел енергії низької собівартості, установки комплексного дослідження параметрів нетрадиційних і відновлюваних джерел енергії.</w:t>
            </w:r>
          </w:p>
        </w:tc>
      </w:tr>
      <w:tr w:rsidR="00051B37" w:rsidTr="00BB7B0C">
        <w:tc>
          <w:tcPr>
            <w:tcW w:w="2808" w:type="dxa"/>
            <w:tcBorders>
              <w:top w:val="single" w:sz="4" w:space="0" w:color="000000"/>
              <w:left w:val="single" w:sz="4" w:space="0" w:color="000000"/>
              <w:bottom w:val="single" w:sz="4" w:space="0" w:color="000000"/>
            </w:tcBorders>
            <w:shd w:val="clear" w:color="auto" w:fill="auto"/>
          </w:tcPr>
          <w:p w:rsidR="00051B37" w:rsidRDefault="00051B37">
            <w:r>
              <w:rPr>
                <w:b/>
              </w:rPr>
              <w:t>Інформаційне та навчально-методичне забезпечення</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016537" w:rsidRPr="00127A96" w:rsidRDefault="00016537" w:rsidP="00016537">
            <w:pPr>
              <w:jc w:val="both"/>
              <w:rPr>
                <w:color w:val="000000"/>
              </w:rPr>
            </w:pPr>
            <w:r w:rsidRPr="00127A96">
              <w:rPr>
                <w:color w:val="000000"/>
              </w:rPr>
              <w:t xml:space="preserve">Відповідно до технологічних вимог щодо навчально-методичного  та інформаційного забезпечення освітньої діяльності відповідного рівня ВО (додаток 5 до  Ліцензійних  умов),  затверджених  Постановою Кабінету Міністрів України від 30.12.2015 р. № 1187  </w:t>
            </w:r>
          </w:p>
          <w:p w:rsidR="00016537" w:rsidRPr="00127A96" w:rsidRDefault="00016537" w:rsidP="00016537">
            <w:pPr>
              <w:jc w:val="both"/>
              <w:rPr>
                <w:color w:val="000000"/>
              </w:rPr>
            </w:pPr>
            <w:r w:rsidRPr="00127A96">
              <w:rPr>
                <w:color w:val="000000"/>
              </w:rPr>
              <w:t xml:space="preserve">із змінами, внесеними згідно з Постановою Кабінету Міністрів України №347 від 10.05.2018 р.  </w:t>
            </w:r>
          </w:p>
          <w:p w:rsidR="00051B37" w:rsidRDefault="00051B37">
            <w:pPr>
              <w:jc w:val="both"/>
            </w:pPr>
            <w:r>
              <w:t>Використання електронного навчального комплексу  Чернівецького національного університету імені Юрія Федьковича  та  авторських  розробок  професорсько-викладацького складу.</w:t>
            </w:r>
          </w:p>
        </w:tc>
      </w:tr>
      <w:tr w:rsidR="00051B37" w:rsidTr="00BB7B0C">
        <w:tc>
          <w:tcPr>
            <w:tcW w:w="9863" w:type="dxa"/>
            <w:gridSpan w:val="2"/>
            <w:tcBorders>
              <w:top w:val="single" w:sz="4" w:space="0" w:color="000000"/>
              <w:left w:val="single" w:sz="4" w:space="0" w:color="000000"/>
              <w:bottom w:val="single" w:sz="4" w:space="0" w:color="000000"/>
              <w:right w:val="single" w:sz="4" w:space="0" w:color="000000"/>
            </w:tcBorders>
            <w:shd w:val="clear" w:color="auto" w:fill="E0E0E0"/>
          </w:tcPr>
          <w:p w:rsidR="00051B37" w:rsidRDefault="00051B37">
            <w:pPr>
              <w:jc w:val="center"/>
            </w:pPr>
            <w:r>
              <w:rPr>
                <w:b/>
                <w:bCs/>
              </w:rPr>
              <w:t>9 – Академічна мобільність</w:t>
            </w:r>
          </w:p>
        </w:tc>
      </w:tr>
      <w:tr w:rsidR="00051B37" w:rsidTr="00BB7B0C">
        <w:tc>
          <w:tcPr>
            <w:tcW w:w="2808" w:type="dxa"/>
            <w:tcBorders>
              <w:top w:val="single" w:sz="4" w:space="0" w:color="000000"/>
              <w:left w:val="single" w:sz="4" w:space="0" w:color="000000"/>
              <w:bottom w:val="single" w:sz="4" w:space="0" w:color="000000"/>
            </w:tcBorders>
            <w:shd w:val="clear" w:color="auto" w:fill="auto"/>
          </w:tcPr>
          <w:p w:rsidR="00051B37" w:rsidRDefault="00051B37">
            <w:r>
              <w:rPr>
                <w:b/>
              </w:rPr>
              <w:t>Національна кредитна мобільність</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051B37" w:rsidRDefault="00051B37">
            <w:pPr>
              <w:jc w:val="both"/>
            </w:pPr>
            <w:r>
              <w:t xml:space="preserve">На основі двосторонніх  договорів між Чернівецьким національним університетом імені Юрія Федьковича  та  технічними університетами України. </w:t>
            </w:r>
          </w:p>
        </w:tc>
      </w:tr>
      <w:tr w:rsidR="00051B37" w:rsidTr="00BB7B0C">
        <w:tc>
          <w:tcPr>
            <w:tcW w:w="2808" w:type="dxa"/>
            <w:tcBorders>
              <w:top w:val="single" w:sz="4" w:space="0" w:color="000000"/>
              <w:left w:val="single" w:sz="4" w:space="0" w:color="000000"/>
              <w:bottom w:val="single" w:sz="4" w:space="0" w:color="000000"/>
            </w:tcBorders>
            <w:shd w:val="clear" w:color="auto" w:fill="auto"/>
          </w:tcPr>
          <w:p w:rsidR="00051B37" w:rsidRDefault="00051B37">
            <w:r>
              <w:rPr>
                <w:b/>
              </w:rPr>
              <w:t>Міжнародна кредитна мобільність</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051B37" w:rsidRDefault="00051B37">
            <w:pPr>
              <w:jc w:val="both"/>
            </w:pPr>
            <w:r>
              <w:t>У рамках програми ЄС Еразмус+ на основі двосторонніх  договорів між Чернівецьким національним університетом імені Юрія</w:t>
            </w:r>
            <w:r>
              <w:rPr>
                <w:lang w:val="ru-RU"/>
              </w:rPr>
              <w:t xml:space="preserve"> </w:t>
            </w:r>
            <w:r>
              <w:t>Федьковича та  навчальними закладами країн-партнерів</w:t>
            </w:r>
          </w:p>
        </w:tc>
      </w:tr>
      <w:tr w:rsidR="00051B37" w:rsidTr="00BB7B0C">
        <w:tc>
          <w:tcPr>
            <w:tcW w:w="2808" w:type="dxa"/>
            <w:tcBorders>
              <w:top w:val="single" w:sz="4" w:space="0" w:color="000000"/>
              <w:left w:val="single" w:sz="4" w:space="0" w:color="000000"/>
              <w:bottom w:val="single" w:sz="4" w:space="0" w:color="000000"/>
            </w:tcBorders>
            <w:shd w:val="clear" w:color="auto" w:fill="auto"/>
          </w:tcPr>
          <w:p w:rsidR="00051B37" w:rsidRDefault="00051B37">
            <w:r>
              <w:rPr>
                <w:b/>
              </w:rPr>
              <w:t>Навчання іноземних здобувачів вищої освіти</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051B37" w:rsidRDefault="00870174" w:rsidP="00870174">
            <w:pPr>
              <w:jc w:val="both"/>
            </w:pPr>
            <w:r>
              <w:t>Навчання іноземних студентів проводиться на загальних умовах або за індивідуальним графіком</w:t>
            </w:r>
          </w:p>
        </w:tc>
      </w:tr>
    </w:tbl>
    <w:p w:rsidR="00051B37" w:rsidRDefault="00051B37"/>
    <w:p w:rsidR="00FA6CC4" w:rsidRDefault="00FA6CC4"/>
    <w:p w:rsidR="00FA6CC4" w:rsidRDefault="00FA6CC4"/>
    <w:p w:rsidR="00FA6CC4" w:rsidRDefault="00FA6CC4"/>
    <w:p w:rsidR="00FA6CC4" w:rsidRDefault="00FA6CC4"/>
    <w:p w:rsidR="00FA6CC4" w:rsidRDefault="00FA6CC4"/>
    <w:p w:rsidR="00FA6CC4" w:rsidRDefault="00FA6CC4"/>
    <w:p w:rsidR="00FA6CC4" w:rsidRDefault="00FA6CC4"/>
    <w:p w:rsidR="00FA6CC4" w:rsidRDefault="00FA6CC4"/>
    <w:p w:rsidR="00FA6CC4" w:rsidRDefault="00FA6CC4"/>
    <w:p w:rsidR="00FA6CC4" w:rsidRDefault="00FA6CC4"/>
    <w:p w:rsidR="00FA6CC4" w:rsidRDefault="00FA6CC4"/>
    <w:p w:rsidR="00FA6CC4" w:rsidRDefault="00FA6CC4"/>
    <w:p w:rsidR="00FA6CC4" w:rsidRDefault="00FA6CC4"/>
    <w:p w:rsidR="00FA6CC4" w:rsidRDefault="00FA6CC4"/>
    <w:p w:rsidR="00FA6CC4" w:rsidRDefault="00FA6CC4"/>
    <w:p w:rsidR="00FA6CC4" w:rsidRDefault="00FA6CC4"/>
    <w:p w:rsidR="00051B37" w:rsidRPr="000F03C6" w:rsidRDefault="00051B37" w:rsidP="000F03C6">
      <w:pPr>
        <w:numPr>
          <w:ilvl w:val="0"/>
          <w:numId w:val="5"/>
        </w:numPr>
        <w:jc w:val="center"/>
        <w:rPr>
          <w:b/>
          <w:bCs/>
          <w:sz w:val="20"/>
          <w:szCs w:val="20"/>
          <w:lang w:val="ru-RU"/>
        </w:rPr>
      </w:pPr>
      <w:r w:rsidRPr="000F03C6">
        <w:rPr>
          <w:b/>
          <w:bCs/>
          <w:sz w:val="28"/>
          <w:szCs w:val="28"/>
        </w:rPr>
        <w:t>Перелік компонент освітньо-професійної програми</w:t>
      </w:r>
    </w:p>
    <w:p w:rsidR="000F03C6" w:rsidRPr="000F03C6" w:rsidRDefault="000F03C6" w:rsidP="000F03C6">
      <w:pPr>
        <w:ind w:left="1080"/>
        <w:rPr>
          <w:b/>
          <w:bCs/>
          <w:sz w:val="20"/>
          <w:szCs w:val="20"/>
          <w:lang w:val="ru-RU"/>
        </w:rPr>
      </w:pPr>
    </w:p>
    <w:p w:rsidR="00051B37" w:rsidRDefault="00051B37">
      <w:pPr>
        <w:jc w:val="center"/>
        <w:rPr>
          <w:b/>
          <w:bCs/>
          <w:sz w:val="12"/>
          <w:szCs w:val="12"/>
        </w:rPr>
      </w:pPr>
    </w:p>
    <w:tbl>
      <w:tblPr>
        <w:tblW w:w="10115" w:type="dxa"/>
        <w:tblInd w:w="108" w:type="dxa"/>
        <w:tblLayout w:type="fixed"/>
        <w:tblLook w:val="0000"/>
      </w:tblPr>
      <w:tblGrid>
        <w:gridCol w:w="1200"/>
        <w:gridCol w:w="5880"/>
        <w:gridCol w:w="1470"/>
        <w:gridCol w:w="1565"/>
      </w:tblGrid>
      <w:tr w:rsidR="00051B37" w:rsidRPr="00127A96" w:rsidTr="00F05E8E">
        <w:tc>
          <w:tcPr>
            <w:tcW w:w="1200" w:type="dxa"/>
            <w:tcBorders>
              <w:top w:val="single" w:sz="8" w:space="0" w:color="000000"/>
              <w:left w:val="single" w:sz="8" w:space="0" w:color="000000"/>
              <w:bottom w:val="single" w:sz="8" w:space="0" w:color="000000"/>
            </w:tcBorders>
            <w:shd w:val="clear" w:color="auto" w:fill="auto"/>
          </w:tcPr>
          <w:p w:rsidR="00051B37" w:rsidRPr="00127A96" w:rsidRDefault="00051B37">
            <w:pPr>
              <w:snapToGrid w:val="0"/>
              <w:jc w:val="center"/>
              <w:rPr>
                <w:color w:val="000000"/>
              </w:rPr>
            </w:pPr>
            <w:r w:rsidRPr="00127A96">
              <w:rPr>
                <w:color w:val="000000"/>
              </w:rPr>
              <w:t>Код н/д</w:t>
            </w:r>
          </w:p>
        </w:tc>
        <w:tc>
          <w:tcPr>
            <w:tcW w:w="5880" w:type="dxa"/>
            <w:tcBorders>
              <w:top w:val="single" w:sz="8" w:space="0" w:color="000000"/>
              <w:left w:val="single" w:sz="8" w:space="0" w:color="000000"/>
              <w:bottom w:val="single" w:sz="8" w:space="0" w:color="000000"/>
            </w:tcBorders>
            <w:shd w:val="clear" w:color="auto" w:fill="auto"/>
            <w:vAlign w:val="center"/>
          </w:tcPr>
          <w:p w:rsidR="00051B37" w:rsidRPr="00127A96" w:rsidRDefault="00051B37">
            <w:pPr>
              <w:snapToGrid w:val="0"/>
              <w:jc w:val="center"/>
              <w:rPr>
                <w:color w:val="000000"/>
              </w:rPr>
            </w:pPr>
            <w:r w:rsidRPr="00127A96">
              <w:rPr>
                <w:color w:val="000000"/>
              </w:rPr>
              <w:t xml:space="preserve">Компоненти освітньої програми </w:t>
            </w:r>
            <w:r w:rsidRPr="00127A96">
              <w:rPr>
                <w:color w:val="000000"/>
              </w:rPr>
              <w:br/>
              <w:t>(навчальні дисципліни, курсові проекти (роботи), практики, кваліфікаційна робота)</w:t>
            </w:r>
          </w:p>
        </w:tc>
        <w:tc>
          <w:tcPr>
            <w:tcW w:w="1470" w:type="dxa"/>
            <w:tcBorders>
              <w:top w:val="single" w:sz="8" w:space="0" w:color="000000"/>
              <w:left w:val="single" w:sz="8" w:space="0" w:color="000000"/>
              <w:bottom w:val="single" w:sz="8" w:space="0" w:color="000000"/>
            </w:tcBorders>
            <w:shd w:val="clear" w:color="auto" w:fill="auto"/>
          </w:tcPr>
          <w:p w:rsidR="00051B37" w:rsidRPr="00127A96" w:rsidRDefault="00051B37">
            <w:pPr>
              <w:jc w:val="center"/>
              <w:rPr>
                <w:color w:val="000000"/>
              </w:rPr>
            </w:pPr>
            <w:r w:rsidRPr="00127A96">
              <w:rPr>
                <w:color w:val="000000"/>
              </w:rPr>
              <w:t>Кількість кредитів</w:t>
            </w:r>
          </w:p>
        </w:tc>
        <w:tc>
          <w:tcPr>
            <w:tcW w:w="1565" w:type="dxa"/>
            <w:tcBorders>
              <w:top w:val="single" w:sz="8" w:space="0" w:color="000000"/>
              <w:left w:val="single" w:sz="8" w:space="0" w:color="000000"/>
              <w:bottom w:val="single" w:sz="8" w:space="0" w:color="000000"/>
              <w:right w:val="single" w:sz="8" w:space="0" w:color="000000"/>
            </w:tcBorders>
            <w:shd w:val="clear" w:color="auto" w:fill="auto"/>
          </w:tcPr>
          <w:p w:rsidR="00051B37" w:rsidRPr="00127A96" w:rsidRDefault="00051B37">
            <w:pPr>
              <w:snapToGrid w:val="0"/>
              <w:jc w:val="center"/>
              <w:rPr>
                <w:color w:val="000000"/>
              </w:rPr>
            </w:pPr>
            <w:r w:rsidRPr="00127A96">
              <w:rPr>
                <w:color w:val="000000"/>
              </w:rPr>
              <w:t>Форма</w:t>
            </w:r>
          </w:p>
          <w:p w:rsidR="00051B37" w:rsidRPr="00127A96" w:rsidRDefault="00051B37">
            <w:pPr>
              <w:snapToGrid w:val="0"/>
              <w:jc w:val="center"/>
              <w:rPr>
                <w:color w:val="000000"/>
              </w:rPr>
            </w:pPr>
            <w:r w:rsidRPr="00127A96">
              <w:rPr>
                <w:color w:val="000000"/>
              </w:rPr>
              <w:t>підсумк. контролю</w:t>
            </w:r>
          </w:p>
        </w:tc>
      </w:tr>
      <w:tr w:rsidR="00051B37" w:rsidRPr="00127A96" w:rsidTr="00F05E8E">
        <w:tc>
          <w:tcPr>
            <w:tcW w:w="1200" w:type="dxa"/>
            <w:tcBorders>
              <w:top w:val="single" w:sz="8" w:space="0" w:color="000000"/>
              <w:left w:val="single" w:sz="8" w:space="0" w:color="000000"/>
              <w:bottom w:val="single" w:sz="8" w:space="0" w:color="000000"/>
            </w:tcBorders>
            <w:shd w:val="clear" w:color="auto" w:fill="auto"/>
          </w:tcPr>
          <w:p w:rsidR="00051B37" w:rsidRPr="00127A96" w:rsidRDefault="00051B37">
            <w:pPr>
              <w:snapToGrid w:val="0"/>
              <w:jc w:val="center"/>
              <w:rPr>
                <w:color w:val="000000"/>
              </w:rPr>
            </w:pPr>
            <w:r w:rsidRPr="00127A96">
              <w:rPr>
                <w:color w:val="000000"/>
              </w:rPr>
              <w:t>1</w:t>
            </w:r>
          </w:p>
        </w:tc>
        <w:tc>
          <w:tcPr>
            <w:tcW w:w="5880" w:type="dxa"/>
            <w:tcBorders>
              <w:top w:val="single" w:sz="8" w:space="0" w:color="000000"/>
              <w:left w:val="single" w:sz="8" w:space="0" w:color="000000"/>
              <w:bottom w:val="single" w:sz="8" w:space="0" w:color="000000"/>
            </w:tcBorders>
            <w:shd w:val="clear" w:color="auto" w:fill="auto"/>
            <w:vAlign w:val="center"/>
          </w:tcPr>
          <w:p w:rsidR="00051B37" w:rsidRPr="00127A96" w:rsidRDefault="00051B37">
            <w:pPr>
              <w:snapToGrid w:val="0"/>
              <w:jc w:val="center"/>
              <w:rPr>
                <w:color w:val="000000"/>
              </w:rPr>
            </w:pPr>
            <w:r w:rsidRPr="00127A96">
              <w:rPr>
                <w:color w:val="000000"/>
              </w:rPr>
              <w:t>2</w:t>
            </w:r>
          </w:p>
        </w:tc>
        <w:tc>
          <w:tcPr>
            <w:tcW w:w="1470" w:type="dxa"/>
            <w:tcBorders>
              <w:top w:val="single" w:sz="8" w:space="0" w:color="000000"/>
              <w:left w:val="single" w:sz="8" w:space="0" w:color="000000"/>
              <w:bottom w:val="single" w:sz="8" w:space="0" w:color="000000"/>
            </w:tcBorders>
            <w:shd w:val="clear" w:color="auto" w:fill="auto"/>
          </w:tcPr>
          <w:p w:rsidR="00051B37" w:rsidRPr="00127A96" w:rsidRDefault="00051B37">
            <w:pPr>
              <w:jc w:val="center"/>
              <w:rPr>
                <w:color w:val="000000"/>
              </w:rPr>
            </w:pPr>
            <w:r w:rsidRPr="00127A96">
              <w:rPr>
                <w:color w:val="000000"/>
              </w:rPr>
              <w:t>3</w:t>
            </w:r>
          </w:p>
        </w:tc>
        <w:tc>
          <w:tcPr>
            <w:tcW w:w="1565" w:type="dxa"/>
            <w:tcBorders>
              <w:top w:val="single" w:sz="8" w:space="0" w:color="000000"/>
              <w:left w:val="single" w:sz="8" w:space="0" w:color="000000"/>
              <w:bottom w:val="single" w:sz="8" w:space="0" w:color="000000"/>
              <w:right w:val="single" w:sz="8" w:space="0" w:color="000000"/>
            </w:tcBorders>
            <w:shd w:val="clear" w:color="auto" w:fill="auto"/>
          </w:tcPr>
          <w:p w:rsidR="00051B37" w:rsidRPr="00127A96" w:rsidRDefault="00051B37">
            <w:pPr>
              <w:snapToGrid w:val="0"/>
              <w:jc w:val="center"/>
              <w:rPr>
                <w:color w:val="000000"/>
              </w:rPr>
            </w:pPr>
            <w:r w:rsidRPr="00127A96">
              <w:rPr>
                <w:color w:val="000000"/>
              </w:rPr>
              <w:t>4</w:t>
            </w:r>
          </w:p>
        </w:tc>
      </w:tr>
      <w:tr w:rsidR="00051B37" w:rsidRPr="00127A96" w:rsidTr="00F05E8E">
        <w:tc>
          <w:tcPr>
            <w:tcW w:w="10115" w:type="dxa"/>
            <w:gridSpan w:val="4"/>
            <w:tcBorders>
              <w:top w:val="single" w:sz="8" w:space="0" w:color="000000"/>
              <w:left w:val="single" w:sz="8" w:space="0" w:color="000000"/>
              <w:bottom w:val="single" w:sz="8" w:space="0" w:color="000000"/>
              <w:right w:val="single" w:sz="8" w:space="0" w:color="000000"/>
            </w:tcBorders>
            <w:shd w:val="clear" w:color="auto" w:fill="auto"/>
          </w:tcPr>
          <w:p w:rsidR="00051B37" w:rsidRPr="00127A96" w:rsidRDefault="00051B37">
            <w:pPr>
              <w:snapToGrid w:val="0"/>
              <w:jc w:val="center"/>
              <w:rPr>
                <w:color w:val="000000"/>
              </w:rPr>
            </w:pPr>
            <w:r w:rsidRPr="00127A96">
              <w:rPr>
                <w:b/>
                <w:color w:val="000000"/>
              </w:rPr>
              <w:t>Обов’язкові компоненти ОП</w:t>
            </w:r>
          </w:p>
        </w:tc>
      </w:tr>
      <w:tr w:rsidR="00051B37" w:rsidRPr="00127A96" w:rsidTr="00F05E8E">
        <w:tc>
          <w:tcPr>
            <w:tcW w:w="10115" w:type="dxa"/>
            <w:gridSpan w:val="4"/>
            <w:tcBorders>
              <w:top w:val="single" w:sz="8" w:space="0" w:color="000000"/>
              <w:left w:val="single" w:sz="8" w:space="0" w:color="000000"/>
              <w:bottom w:val="single" w:sz="8" w:space="0" w:color="000000"/>
              <w:right w:val="single" w:sz="8" w:space="0" w:color="000000"/>
            </w:tcBorders>
            <w:shd w:val="clear" w:color="auto" w:fill="auto"/>
          </w:tcPr>
          <w:p w:rsidR="00051B37" w:rsidRPr="00127A96" w:rsidRDefault="00051B37">
            <w:pPr>
              <w:snapToGrid w:val="0"/>
              <w:ind w:left="12"/>
              <w:jc w:val="center"/>
              <w:rPr>
                <w:b/>
                <w:i/>
                <w:color w:val="000000"/>
              </w:rPr>
            </w:pPr>
          </w:p>
        </w:tc>
      </w:tr>
      <w:tr w:rsidR="00051B37" w:rsidRPr="00127A96" w:rsidTr="00F05E8E">
        <w:tc>
          <w:tcPr>
            <w:tcW w:w="1200" w:type="dxa"/>
            <w:tcBorders>
              <w:top w:val="single" w:sz="8" w:space="0" w:color="000000"/>
              <w:left w:val="single" w:sz="8" w:space="0" w:color="000000"/>
              <w:bottom w:val="single" w:sz="4" w:space="0" w:color="000000"/>
            </w:tcBorders>
            <w:shd w:val="clear" w:color="auto" w:fill="auto"/>
          </w:tcPr>
          <w:p w:rsidR="00051B37" w:rsidRPr="00127A96" w:rsidRDefault="00051B37">
            <w:pPr>
              <w:snapToGrid w:val="0"/>
              <w:jc w:val="center"/>
              <w:rPr>
                <w:color w:val="000000"/>
              </w:rPr>
            </w:pPr>
            <w:r w:rsidRPr="00127A96">
              <w:rPr>
                <w:color w:val="000000"/>
              </w:rPr>
              <w:t>О</w:t>
            </w:r>
            <w:r w:rsidR="005B7AF0" w:rsidRPr="00127A96">
              <w:rPr>
                <w:color w:val="000000"/>
              </w:rPr>
              <w:t>К</w:t>
            </w:r>
            <w:r w:rsidRPr="00127A96">
              <w:rPr>
                <w:color w:val="000000"/>
              </w:rPr>
              <w:t xml:space="preserve"> 1</w:t>
            </w:r>
            <w:r w:rsidR="005B7AF0" w:rsidRPr="00127A96">
              <w:rPr>
                <w:color w:val="000000"/>
              </w:rPr>
              <w:t>.</w:t>
            </w:r>
          </w:p>
        </w:tc>
        <w:tc>
          <w:tcPr>
            <w:tcW w:w="5880" w:type="dxa"/>
            <w:tcBorders>
              <w:top w:val="single" w:sz="8" w:space="0" w:color="000000"/>
              <w:left w:val="single" w:sz="8" w:space="0" w:color="000000"/>
              <w:bottom w:val="single" w:sz="4" w:space="0" w:color="000000"/>
            </w:tcBorders>
            <w:shd w:val="clear" w:color="auto" w:fill="auto"/>
          </w:tcPr>
          <w:p w:rsidR="00051B37" w:rsidRPr="00127A96" w:rsidRDefault="005B7AF0">
            <w:pPr>
              <w:snapToGrid w:val="0"/>
              <w:rPr>
                <w:color w:val="000000"/>
              </w:rPr>
            </w:pPr>
            <w:r w:rsidRPr="00127A96">
              <w:rPr>
                <w:color w:val="000000"/>
              </w:rPr>
              <w:t>Основи наукових досліджень, організація науки та академічна доброчесність</w:t>
            </w:r>
          </w:p>
        </w:tc>
        <w:tc>
          <w:tcPr>
            <w:tcW w:w="1470" w:type="dxa"/>
            <w:tcBorders>
              <w:top w:val="single" w:sz="8" w:space="0" w:color="000000"/>
              <w:left w:val="single" w:sz="8" w:space="0" w:color="000000"/>
              <w:bottom w:val="single" w:sz="4" w:space="0" w:color="000000"/>
            </w:tcBorders>
            <w:shd w:val="clear" w:color="auto" w:fill="auto"/>
          </w:tcPr>
          <w:p w:rsidR="00051B37" w:rsidRPr="00127A96" w:rsidRDefault="005B7AF0">
            <w:pPr>
              <w:snapToGrid w:val="0"/>
              <w:jc w:val="center"/>
              <w:rPr>
                <w:color w:val="000000"/>
              </w:rPr>
            </w:pPr>
            <w:r w:rsidRPr="00127A96">
              <w:rPr>
                <w:color w:val="000000"/>
              </w:rPr>
              <w:t>5</w:t>
            </w:r>
          </w:p>
        </w:tc>
        <w:tc>
          <w:tcPr>
            <w:tcW w:w="1565" w:type="dxa"/>
            <w:tcBorders>
              <w:top w:val="single" w:sz="8" w:space="0" w:color="000000"/>
              <w:left w:val="single" w:sz="8" w:space="0" w:color="000000"/>
              <w:bottom w:val="single" w:sz="4" w:space="0" w:color="000000"/>
              <w:right w:val="single" w:sz="8" w:space="0" w:color="000000"/>
            </w:tcBorders>
            <w:shd w:val="clear" w:color="auto" w:fill="auto"/>
          </w:tcPr>
          <w:p w:rsidR="00051B37" w:rsidRPr="00127A96" w:rsidRDefault="00127A96">
            <w:pPr>
              <w:snapToGrid w:val="0"/>
              <w:jc w:val="center"/>
              <w:rPr>
                <w:color w:val="000000"/>
              </w:rPr>
            </w:pPr>
            <w:r w:rsidRPr="00127A96">
              <w:rPr>
                <w:color w:val="000000"/>
              </w:rPr>
              <w:t>Екзамен</w:t>
            </w:r>
          </w:p>
        </w:tc>
      </w:tr>
      <w:tr w:rsidR="00051B37" w:rsidRPr="00127A96" w:rsidTr="00F05E8E">
        <w:tc>
          <w:tcPr>
            <w:tcW w:w="1200" w:type="dxa"/>
            <w:tcBorders>
              <w:top w:val="single" w:sz="8" w:space="0" w:color="000000"/>
              <w:left w:val="single" w:sz="8" w:space="0" w:color="000000"/>
              <w:bottom w:val="single" w:sz="4" w:space="0" w:color="000000"/>
            </w:tcBorders>
            <w:shd w:val="clear" w:color="auto" w:fill="auto"/>
          </w:tcPr>
          <w:p w:rsidR="00051B37" w:rsidRPr="00127A96" w:rsidRDefault="00051B37">
            <w:pPr>
              <w:snapToGrid w:val="0"/>
              <w:jc w:val="center"/>
              <w:rPr>
                <w:color w:val="000000"/>
              </w:rPr>
            </w:pPr>
            <w:r w:rsidRPr="00127A96">
              <w:rPr>
                <w:color w:val="000000"/>
              </w:rPr>
              <w:t>О</w:t>
            </w:r>
            <w:r w:rsidR="005B7AF0" w:rsidRPr="00127A96">
              <w:rPr>
                <w:color w:val="000000"/>
              </w:rPr>
              <w:t>К</w:t>
            </w:r>
            <w:r w:rsidRPr="00127A96">
              <w:rPr>
                <w:color w:val="000000"/>
              </w:rPr>
              <w:t xml:space="preserve"> 2</w:t>
            </w:r>
            <w:r w:rsidR="005B7AF0" w:rsidRPr="00127A96">
              <w:rPr>
                <w:color w:val="000000"/>
              </w:rPr>
              <w:t>.</w:t>
            </w:r>
          </w:p>
        </w:tc>
        <w:tc>
          <w:tcPr>
            <w:tcW w:w="5880" w:type="dxa"/>
            <w:tcBorders>
              <w:top w:val="single" w:sz="8" w:space="0" w:color="000000"/>
              <w:left w:val="single" w:sz="8" w:space="0" w:color="000000"/>
              <w:bottom w:val="single" w:sz="4" w:space="0" w:color="000000"/>
            </w:tcBorders>
            <w:shd w:val="clear" w:color="auto" w:fill="auto"/>
          </w:tcPr>
          <w:p w:rsidR="00051B37" w:rsidRPr="00127A96" w:rsidRDefault="005B7AF0">
            <w:pPr>
              <w:snapToGrid w:val="0"/>
              <w:rPr>
                <w:color w:val="000000"/>
              </w:rPr>
            </w:pPr>
            <w:r w:rsidRPr="00127A96">
              <w:rPr>
                <w:color w:val="000000"/>
              </w:rPr>
              <w:t>Інтелектуальна власність</w:t>
            </w:r>
          </w:p>
        </w:tc>
        <w:tc>
          <w:tcPr>
            <w:tcW w:w="1470" w:type="dxa"/>
            <w:tcBorders>
              <w:top w:val="single" w:sz="8" w:space="0" w:color="000000"/>
              <w:left w:val="single" w:sz="8" w:space="0" w:color="000000"/>
              <w:bottom w:val="single" w:sz="4" w:space="0" w:color="000000"/>
            </w:tcBorders>
            <w:shd w:val="clear" w:color="auto" w:fill="auto"/>
          </w:tcPr>
          <w:p w:rsidR="00051B37" w:rsidRPr="00127A96" w:rsidRDefault="005B7AF0">
            <w:pPr>
              <w:snapToGrid w:val="0"/>
              <w:jc w:val="center"/>
              <w:rPr>
                <w:color w:val="000000"/>
              </w:rPr>
            </w:pPr>
            <w:r w:rsidRPr="00127A96">
              <w:rPr>
                <w:color w:val="000000"/>
              </w:rPr>
              <w:t>3</w:t>
            </w:r>
          </w:p>
        </w:tc>
        <w:tc>
          <w:tcPr>
            <w:tcW w:w="1565" w:type="dxa"/>
            <w:tcBorders>
              <w:top w:val="single" w:sz="8" w:space="0" w:color="000000"/>
              <w:left w:val="single" w:sz="8" w:space="0" w:color="000000"/>
              <w:bottom w:val="single" w:sz="4" w:space="0" w:color="000000"/>
              <w:right w:val="single" w:sz="8" w:space="0" w:color="000000"/>
            </w:tcBorders>
            <w:shd w:val="clear" w:color="auto" w:fill="auto"/>
          </w:tcPr>
          <w:p w:rsidR="00051B37" w:rsidRPr="00127A96" w:rsidRDefault="00F05E8E">
            <w:pPr>
              <w:snapToGrid w:val="0"/>
              <w:jc w:val="center"/>
              <w:rPr>
                <w:color w:val="000000"/>
              </w:rPr>
            </w:pPr>
            <w:r w:rsidRPr="00127A96">
              <w:rPr>
                <w:color w:val="000000"/>
              </w:rPr>
              <w:t>З</w:t>
            </w:r>
            <w:r w:rsidR="005B7AF0" w:rsidRPr="00127A96">
              <w:rPr>
                <w:color w:val="000000"/>
              </w:rPr>
              <w:t>алік</w:t>
            </w:r>
          </w:p>
        </w:tc>
      </w:tr>
      <w:tr w:rsidR="00F05E8E" w:rsidRPr="00127A96" w:rsidTr="00F05E8E">
        <w:tc>
          <w:tcPr>
            <w:tcW w:w="1200" w:type="dxa"/>
            <w:tcBorders>
              <w:top w:val="single" w:sz="8" w:space="0" w:color="000000"/>
              <w:left w:val="single" w:sz="8" w:space="0" w:color="000000"/>
              <w:bottom w:val="single" w:sz="4" w:space="0" w:color="000000"/>
            </w:tcBorders>
            <w:shd w:val="clear" w:color="auto" w:fill="auto"/>
          </w:tcPr>
          <w:p w:rsidR="00F05E8E" w:rsidRPr="00127A96" w:rsidRDefault="00F05E8E">
            <w:pPr>
              <w:snapToGrid w:val="0"/>
              <w:jc w:val="center"/>
              <w:rPr>
                <w:color w:val="000000"/>
              </w:rPr>
            </w:pPr>
            <w:r w:rsidRPr="00127A96">
              <w:rPr>
                <w:color w:val="000000"/>
              </w:rPr>
              <w:t>ОК 3.</w:t>
            </w:r>
          </w:p>
        </w:tc>
        <w:tc>
          <w:tcPr>
            <w:tcW w:w="5880" w:type="dxa"/>
            <w:tcBorders>
              <w:top w:val="single" w:sz="8" w:space="0" w:color="000000"/>
              <w:left w:val="single" w:sz="8" w:space="0" w:color="000000"/>
              <w:bottom w:val="single" w:sz="4" w:space="0" w:color="000000"/>
            </w:tcBorders>
            <w:shd w:val="clear" w:color="auto" w:fill="auto"/>
          </w:tcPr>
          <w:p w:rsidR="00F05E8E" w:rsidRPr="00127A96" w:rsidRDefault="00F05E8E">
            <w:pPr>
              <w:snapToGrid w:val="0"/>
              <w:rPr>
                <w:color w:val="000000"/>
              </w:rPr>
            </w:pPr>
            <w:r w:rsidRPr="00127A96">
              <w:rPr>
                <w:color w:val="000000"/>
              </w:rPr>
              <w:t>Напівпровідникові перетворювачі сонячної енергії</w:t>
            </w:r>
          </w:p>
        </w:tc>
        <w:tc>
          <w:tcPr>
            <w:tcW w:w="1470" w:type="dxa"/>
            <w:tcBorders>
              <w:top w:val="single" w:sz="8" w:space="0" w:color="000000"/>
              <w:left w:val="single" w:sz="8" w:space="0" w:color="000000"/>
              <w:bottom w:val="single" w:sz="4" w:space="0" w:color="000000"/>
            </w:tcBorders>
            <w:shd w:val="clear" w:color="auto" w:fill="auto"/>
          </w:tcPr>
          <w:p w:rsidR="00F05E8E" w:rsidRPr="00127A96" w:rsidRDefault="00F05E8E">
            <w:pPr>
              <w:snapToGrid w:val="0"/>
              <w:jc w:val="center"/>
              <w:rPr>
                <w:color w:val="000000"/>
              </w:rPr>
            </w:pPr>
            <w:r w:rsidRPr="00127A96">
              <w:rPr>
                <w:color w:val="000000"/>
              </w:rPr>
              <w:t>6</w:t>
            </w:r>
          </w:p>
        </w:tc>
        <w:tc>
          <w:tcPr>
            <w:tcW w:w="1565" w:type="dxa"/>
            <w:tcBorders>
              <w:top w:val="single" w:sz="8" w:space="0" w:color="000000"/>
              <w:left w:val="single" w:sz="8" w:space="0" w:color="000000"/>
              <w:bottom w:val="single" w:sz="4" w:space="0" w:color="000000"/>
              <w:right w:val="single" w:sz="8" w:space="0" w:color="000000"/>
            </w:tcBorders>
            <w:shd w:val="clear" w:color="auto" w:fill="auto"/>
          </w:tcPr>
          <w:p w:rsidR="00F05E8E" w:rsidRPr="00127A96" w:rsidRDefault="00F05E8E">
            <w:pPr>
              <w:snapToGrid w:val="0"/>
              <w:jc w:val="center"/>
              <w:rPr>
                <w:color w:val="000000"/>
              </w:rPr>
            </w:pPr>
            <w:r w:rsidRPr="00127A96">
              <w:rPr>
                <w:color w:val="000000"/>
              </w:rPr>
              <w:t>Екзамен</w:t>
            </w:r>
          </w:p>
        </w:tc>
      </w:tr>
      <w:tr w:rsidR="00051B37" w:rsidRPr="00127A96" w:rsidTr="00F05E8E">
        <w:tc>
          <w:tcPr>
            <w:tcW w:w="1200" w:type="dxa"/>
            <w:tcBorders>
              <w:top w:val="single" w:sz="4" w:space="0" w:color="000000"/>
              <w:left w:val="single" w:sz="8" w:space="0" w:color="000000"/>
              <w:bottom w:val="single" w:sz="4" w:space="0" w:color="000000"/>
            </w:tcBorders>
            <w:shd w:val="clear" w:color="auto" w:fill="auto"/>
          </w:tcPr>
          <w:p w:rsidR="00051B37" w:rsidRPr="00127A96" w:rsidRDefault="00F05E8E" w:rsidP="00F05E8E">
            <w:pPr>
              <w:snapToGrid w:val="0"/>
              <w:jc w:val="center"/>
              <w:rPr>
                <w:color w:val="000000"/>
              </w:rPr>
            </w:pPr>
            <w:r w:rsidRPr="00127A96">
              <w:rPr>
                <w:color w:val="000000"/>
              </w:rPr>
              <w:t>ОК</w:t>
            </w:r>
            <w:r w:rsidR="00051B37" w:rsidRPr="00127A96">
              <w:rPr>
                <w:color w:val="000000"/>
              </w:rPr>
              <w:t xml:space="preserve"> </w:t>
            </w:r>
            <w:r w:rsidRPr="00127A96">
              <w:rPr>
                <w:color w:val="000000"/>
              </w:rPr>
              <w:t>4.</w:t>
            </w:r>
          </w:p>
        </w:tc>
        <w:tc>
          <w:tcPr>
            <w:tcW w:w="5880" w:type="dxa"/>
            <w:tcBorders>
              <w:top w:val="single" w:sz="4" w:space="0" w:color="000000"/>
              <w:left w:val="single" w:sz="8" w:space="0" w:color="000000"/>
              <w:bottom w:val="single" w:sz="4" w:space="0" w:color="000000"/>
            </w:tcBorders>
            <w:shd w:val="clear" w:color="auto" w:fill="auto"/>
          </w:tcPr>
          <w:p w:rsidR="00051B37" w:rsidRPr="00127A96" w:rsidRDefault="00F05E8E">
            <w:pPr>
              <w:snapToGrid w:val="0"/>
              <w:rPr>
                <w:color w:val="000000"/>
              </w:rPr>
            </w:pPr>
            <w:r w:rsidRPr="00127A96">
              <w:rPr>
                <w:color w:val="000000"/>
              </w:rPr>
              <w:t>Оптика, метрологія та технологія виробництва сонячних елементів</w:t>
            </w:r>
          </w:p>
        </w:tc>
        <w:tc>
          <w:tcPr>
            <w:tcW w:w="1470" w:type="dxa"/>
            <w:tcBorders>
              <w:top w:val="single" w:sz="4" w:space="0" w:color="000000"/>
              <w:left w:val="single" w:sz="8" w:space="0" w:color="000000"/>
              <w:bottom w:val="single" w:sz="4" w:space="0" w:color="000000"/>
            </w:tcBorders>
            <w:shd w:val="clear" w:color="auto" w:fill="auto"/>
          </w:tcPr>
          <w:p w:rsidR="00051B37" w:rsidRPr="00127A96" w:rsidRDefault="00F05E8E">
            <w:pPr>
              <w:snapToGrid w:val="0"/>
              <w:jc w:val="center"/>
              <w:rPr>
                <w:color w:val="000000"/>
              </w:rPr>
            </w:pPr>
            <w:r w:rsidRPr="00127A96">
              <w:rPr>
                <w:color w:val="000000"/>
              </w:rPr>
              <w:t>7</w:t>
            </w:r>
          </w:p>
        </w:tc>
        <w:tc>
          <w:tcPr>
            <w:tcW w:w="1565" w:type="dxa"/>
            <w:tcBorders>
              <w:top w:val="single" w:sz="4" w:space="0" w:color="000000"/>
              <w:left w:val="single" w:sz="8" w:space="0" w:color="000000"/>
              <w:bottom w:val="single" w:sz="4" w:space="0" w:color="000000"/>
              <w:right w:val="single" w:sz="8" w:space="0" w:color="000000"/>
            </w:tcBorders>
            <w:shd w:val="clear" w:color="auto" w:fill="auto"/>
          </w:tcPr>
          <w:p w:rsidR="00051B37" w:rsidRPr="00127A96" w:rsidRDefault="00051B37">
            <w:pPr>
              <w:snapToGrid w:val="0"/>
              <w:jc w:val="center"/>
              <w:rPr>
                <w:color w:val="000000"/>
              </w:rPr>
            </w:pPr>
            <w:r w:rsidRPr="00127A96">
              <w:rPr>
                <w:color w:val="000000"/>
              </w:rPr>
              <w:t>Екзамен</w:t>
            </w:r>
          </w:p>
        </w:tc>
      </w:tr>
      <w:tr w:rsidR="00051B37" w:rsidRPr="00127A96" w:rsidTr="00F05E8E">
        <w:tc>
          <w:tcPr>
            <w:tcW w:w="1200" w:type="dxa"/>
            <w:tcBorders>
              <w:top w:val="single" w:sz="4" w:space="0" w:color="000000"/>
              <w:left w:val="single" w:sz="8" w:space="0" w:color="000000"/>
              <w:bottom w:val="single" w:sz="4" w:space="0" w:color="000000"/>
            </w:tcBorders>
            <w:shd w:val="clear" w:color="auto" w:fill="auto"/>
          </w:tcPr>
          <w:p w:rsidR="00051B37" w:rsidRPr="00127A96" w:rsidRDefault="00051B37" w:rsidP="00F05E8E">
            <w:pPr>
              <w:snapToGrid w:val="0"/>
              <w:jc w:val="center"/>
              <w:rPr>
                <w:color w:val="000000"/>
              </w:rPr>
            </w:pPr>
            <w:r w:rsidRPr="00127A96">
              <w:rPr>
                <w:color w:val="000000"/>
              </w:rPr>
              <w:t>О</w:t>
            </w:r>
            <w:r w:rsidR="00F05E8E" w:rsidRPr="00127A96">
              <w:rPr>
                <w:color w:val="000000"/>
              </w:rPr>
              <w:t>К 5.</w:t>
            </w:r>
          </w:p>
        </w:tc>
        <w:tc>
          <w:tcPr>
            <w:tcW w:w="5880" w:type="dxa"/>
            <w:tcBorders>
              <w:top w:val="single" w:sz="4" w:space="0" w:color="000000"/>
              <w:left w:val="single" w:sz="8" w:space="0" w:color="000000"/>
              <w:bottom w:val="single" w:sz="4" w:space="0" w:color="000000"/>
            </w:tcBorders>
            <w:shd w:val="clear" w:color="auto" w:fill="auto"/>
          </w:tcPr>
          <w:p w:rsidR="00051B37" w:rsidRPr="00127A96" w:rsidRDefault="00F05E8E">
            <w:pPr>
              <w:snapToGrid w:val="0"/>
              <w:rPr>
                <w:color w:val="000000"/>
              </w:rPr>
            </w:pPr>
            <w:r w:rsidRPr="00127A96">
              <w:rPr>
                <w:color w:val="000000"/>
              </w:rPr>
              <w:t>Фототермічне перетворення енергії</w:t>
            </w:r>
          </w:p>
        </w:tc>
        <w:tc>
          <w:tcPr>
            <w:tcW w:w="1470" w:type="dxa"/>
            <w:tcBorders>
              <w:top w:val="single" w:sz="4" w:space="0" w:color="000000"/>
              <w:left w:val="single" w:sz="8" w:space="0" w:color="000000"/>
              <w:bottom w:val="single" w:sz="4" w:space="0" w:color="000000"/>
            </w:tcBorders>
            <w:shd w:val="clear" w:color="auto" w:fill="auto"/>
          </w:tcPr>
          <w:p w:rsidR="00051B37" w:rsidRPr="00127A96" w:rsidRDefault="00F05E8E">
            <w:pPr>
              <w:snapToGrid w:val="0"/>
              <w:jc w:val="center"/>
              <w:rPr>
                <w:color w:val="000000"/>
              </w:rPr>
            </w:pPr>
            <w:r w:rsidRPr="00127A96">
              <w:rPr>
                <w:color w:val="000000"/>
              </w:rPr>
              <w:t>7</w:t>
            </w:r>
          </w:p>
        </w:tc>
        <w:tc>
          <w:tcPr>
            <w:tcW w:w="1565" w:type="dxa"/>
            <w:tcBorders>
              <w:top w:val="single" w:sz="4" w:space="0" w:color="000000"/>
              <w:left w:val="single" w:sz="8" w:space="0" w:color="000000"/>
              <w:bottom w:val="single" w:sz="4" w:space="0" w:color="000000"/>
              <w:right w:val="single" w:sz="8" w:space="0" w:color="000000"/>
            </w:tcBorders>
            <w:shd w:val="clear" w:color="auto" w:fill="auto"/>
          </w:tcPr>
          <w:p w:rsidR="00051B37" w:rsidRPr="00127A96" w:rsidRDefault="00F05E8E">
            <w:pPr>
              <w:snapToGrid w:val="0"/>
              <w:jc w:val="center"/>
              <w:rPr>
                <w:color w:val="000000"/>
              </w:rPr>
            </w:pPr>
            <w:r w:rsidRPr="00127A96">
              <w:rPr>
                <w:color w:val="000000"/>
              </w:rPr>
              <w:t>Екзамен</w:t>
            </w:r>
          </w:p>
        </w:tc>
      </w:tr>
      <w:tr w:rsidR="00051B37" w:rsidRPr="00127A96" w:rsidTr="00F05E8E">
        <w:tc>
          <w:tcPr>
            <w:tcW w:w="1200" w:type="dxa"/>
            <w:tcBorders>
              <w:top w:val="single" w:sz="4" w:space="0" w:color="000000"/>
              <w:left w:val="single" w:sz="8" w:space="0" w:color="000000"/>
              <w:bottom w:val="single" w:sz="4" w:space="0" w:color="000000"/>
            </w:tcBorders>
            <w:shd w:val="clear" w:color="auto" w:fill="auto"/>
          </w:tcPr>
          <w:p w:rsidR="00051B37" w:rsidRPr="00127A96" w:rsidRDefault="00F05E8E">
            <w:pPr>
              <w:snapToGrid w:val="0"/>
              <w:jc w:val="center"/>
              <w:rPr>
                <w:color w:val="000000"/>
              </w:rPr>
            </w:pPr>
            <w:r w:rsidRPr="00127A96">
              <w:rPr>
                <w:color w:val="000000"/>
              </w:rPr>
              <w:t>ОК 6.</w:t>
            </w:r>
          </w:p>
        </w:tc>
        <w:tc>
          <w:tcPr>
            <w:tcW w:w="5880" w:type="dxa"/>
            <w:tcBorders>
              <w:top w:val="single" w:sz="4" w:space="0" w:color="000000"/>
              <w:left w:val="single" w:sz="8" w:space="0" w:color="000000"/>
              <w:bottom w:val="single" w:sz="4" w:space="0" w:color="000000"/>
            </w:tcBorders>
            <w:shd w:val="clear" w:color="auto" w:fill="auto"/>
          </w:tcPr>
          <w:p w:rsidR="00051B37" w:rsidRPr="004C229A" w:rsidRDefault="004C229A">
            <w:pPr>
              <w:snapToGrid w:val="0"/>
              <w:rPr>
                <w:color w:val="000000"/>
                <w:highlight w:val="green"/>
              </w:rPr>
            </w:pPr>
            <w:r w:rsidRPr="004C229A">
              <w:rPr>
                <w:color w:val="000000"/>
                <w:highlight w:val="green"/>
                <w:lang w:val="cs-CZ"/>
              </w:rPr>
              <w:t>Гідро- та вітроенергетика</w:t>
            </w:r>
          </w:p>
        </w:tc>
        <w:tc>
          <w:tcPr>
            <w:tcW w:w="1470" w:type="dxa"/>
            <w:tcBorders>
              <w:top w:val="single" w:sz="4" w:space="0" w:color="000000"/>
              <w:left w:val="single" w:sz="8" w:space="0" w:color="000000"/>
              <w:bottom w:val="single" w:sz="4" w:space="0" w:color="000000"/>
            </w:tcBorders>
            <w:shd w:val="clear" w:color="auto" w:fill="auto"/>
          </w:tcPr>
          <w:p w:rsidR="00051B37" w:rsidRPr="00127A96" w:rsidRDefault="00F05E8E">
            <w:pPr>
              <w:snapToGrid w:val="0"/>
              <w:jc w:val="center"/>
              <w:rPr>
                <w:color w:val="000000"/>
              </w:rPr>
            </w:pPr>
            <w:r w:rsidRPr="00127A96">
              <w:rPr>
                <w:color w:val="000000"/>
              </w:rPr>
              <w:t>7</w:t>
            </w:r>
          </w:p>
        </w:tc>
        <w:tc>
          <w:tcPr>
            <w:tcW w:w="1565" w:type="dxa"/>
            <w:tcBorders>
              <w:top w:val="single" w:sz="4" w:space="0" w:color="000000"/>
              <w:left w:val="single" w:sz="8" w:space="0" w:color="000000"/>
              <w:bottom w:val="single" w:sz="4" w:space="0" w:color="000000"/>
              <w:right w:val="single" w:sz="8" w:space="0" w:color="000000"/>
            </w:tcBorders>
            <w:shd w:val="clear" w:color="auto" w:fill="auto"/>
          </w:tcPr>
          <w:p w:rsidR="00051B37" w:rsidRPr="00127A96" w:rsidRDefault="00F05E8E">
            <w:pPr>
              <w:snapToGrid w:val="0"/>
              <w:jc w:val="center"/>
              <w:rPr>
                <w:color w:val="000000"/>
              </w:rPr>
            </w:pPr>
            <w:r w:rsidRPr="00127A96">
              <w:rPr>
                <w:color w:val="000000"/>
              </w:rPr>
              <w:t>Екзамен</w:t>
            </w:r>
          </w:p>
        </w:tc>
      </w:tr>
      <w:tr w:rsidR="00051B37" w:rsidRPr="00127A96" w:rsidTr="00F05E8E">
        <w:tc>
          <w:tcPr>
            <w:tcW w:w="1200" w:type="dxa"/>
            <w:tcBorders>
              <w:top w:val="single" w:sz="4" w:space="0" w:color="000000"/>
              <w:left w:val="single" w:sz="8" w:space="0" w:color="000000"/>
              <w:bottom w:val="single" w:sz="4" w:space="0" w:color="000000"/>
            </w:tcBorders>
            <w:shd w:val="clear" w:color="auto" w:fill="auto"/>
          </w:tcPr>
          <w:p w:rsidR="00051B37" w:rsidRPr="00127A96" w:rsidRDefault="00051B37" w:rsidP="00F05E8E">
            <w:pPr>
              <w:snapToGrid w:val="0"/>
              <w:jc w:val="center"/>
              <w:rPr>
                <w:color w:val="000000"/>
              </w:rPr>
            </w:pPr>
            <w:r w:rsidRPr="00127A96">
              <w:rPr>
                <w:color w:val="000000"/>
              </w:rPr>
              <w:t xml:space="preserve">ОК </w:t>
            </w:r>
            <w:r w:rsidR="00F05E8E" w:rsidRPr="00127A96">
              <w:rPr>
                <w:color w:val="000000"/>
              </w:rPr>
              <w:t>7.</w:t>
            </w:r>
          </w:p>
        </w:tc>
        <w:tc>
          <w:tcPr>
            <w:tcW w:w="5880" w:type="dxa"/>
            <w:tcBorders>
              <w:top w:val="single" w:sz="4" w:space="0" w:color="000000"/>
              <w:left w:val="single" w:sz="8" w:space="0" w:color="000000"/>
              <w:bottom w:val="single" w:sz="4" w:space="0" w:color="000000"/>
            </w:tcBorders>
            <w:shd w:val="clear" w:color="auto" w:fill="auto"/>
          </w:tcPr>
          <w:p w:rsidR="00051B37" w:rsidRPr="00127A96" w:rsidRDefault="00F05E8E" w:rsidP="004C229A">
            <w:pPr>
              <w:snapToGrid w:val="0"/>
              <w:rPr>
                <w:color w:val="000000"/>
              </w:rPr>
            </w:pPr>
            <w:r w:rsidRPr="00127A96">
              <w:rPr>
                <w:color w:val="000000"/>
              </w:rPr>
              <w:t xml:space="preserve">Проектування електричних станцій на основі </w:t>
            </w:r>
            <w:r w:rsidR="004C229A" w:rsidRPr="004C229A">
              <w:rPr>
                <w:color w:val="000000"/>
                <w:highlight w:val="green"/>
              </w:rPr>
              <w:t>відновлюваних джерел енергії</w:t>
            </w:r>
          </w:p>
        </w:tc>
        <w:tc>
          <w:tcPr>
            <w:tcW w:w="1470" w:type="dxa"/>
            <w:tcBorders>
              <w:top w:val="single" w:sz="4" w:space="0" w:color="000000"/>
              <w:left w:val="single" w:sz="8" w:space="0" w:color="000000"/>
              <w:bottom w:val="single" w:sz="4" w:space="0" w:color="000000"/>
            </w:tcBorders>
            <w:shd w:val="clear" w:color="auto" w:fill="auto"/>
          </w:tcPr>
          <w:p w:rsidR="00051B37" w:rsidRPr="00127A96" w:rsidRDefault="00F05E8E">
            <w:pPr>
              <w:snapToGrid w:val="0"/>
              <w:jc w:val="center"/>
              <w:rPr>
                <w:color w:val="000000"/>
              </w:rPr>
            </w:pPr>
            <w:r w:rsidRPr="00127A96">
              <w:rPr>
                <w:color w:val="000000"/>
              </w:rPr>
              <w:t>6</w:t>
            </w:r>
          </w:p>
        </w:tc>
        <w:tc>
          <w:tcPr>
            <w:tcW w:w="1565" w:type="dxa"/>
            <w:tcBorders>
              <w:top w:val="single" w:sz="4" w:space="0" w:color="000000"/>
              <w:left w:val="single" w:sz="8" w:space="0" w:color="000000"/>
              <w:bottom w:val="single" w:sz="4" w:space="0" w:color="000000"/>
              <w:right w:val="single" w:sz="8" w:space="0" w:color="000000"/>
            </w:tcBorders>
            <w:shd w:val="clear" w:color="auto" w:fill="auto"/>
          </w:tcPr>
          <w:p w:rsidR="00051B37" w:rsidRPr="00127A96" w:rsidRDefault="00F05E8E">
            <w:pPr>
              <w:snapToGrid w:val="0"/>
              <w:jc w:val="center"/>
              <w:rPr>
                <w:color w:val="000000"/>
              </w:rPr>
            </w:pPr>
            <w:r w:rsidRPr="00127A96">
              <w:rPr>
                <w:color w:val="000000"/>
              </w:rPr>
              <w:t>Екзамен</w:t>
            </w:r>
          </w:p>
        </w:tc>
      </w:tr>
      <w:tr w:rsidR="00F05E8E" w:rsidRPr="00127A96" w:rsidTr="00F05E8E">
        <w:tc>
          <w:tcPr>
            <w:tcW w:w="1200" w:type="dxa"/>
            <w:tcBorders>
              <w:top w:val="single" w:sz="4" w:space="0" w:color="000000"/>
              <w:left w:val="single" w:sz="8" w:space="0" w:color="000000"/>
              <w:bottom w:val="single" w:sz="4" w:space="0" w:color="000000"/>
            </w:tcBorders>
            <w:shd w:val="clear" w:color="auto" w:fill="auto"/>
          </w:tcPr>
          <w:p w:rsidR="00F05E8E" w:rsidRPr="00127A96" w:rsidRDefault="00F05E8E" w:rsidP="00F05E8E">
            <w:pPr>
              <w:snapToGrid w:val="0"/>
              <w:jc w:val="center"/>
              <w:rPr>
                <w:color w:val="000000"/>
              </w:rPr>
            </w:pPr>
            <w:r w:rsidRPr="00127A96">
              <w:rPr>
                <w:color w:val="000000"/>
              </w:rPr>
              <w:t>ОК 8.</w:t>
            </w:r>
          </w:p>
        </w:tc>
        <w:tc>
          <w:tcPr>
            <w:tcW w:w="5880" w:type="dxa"/>
            <w:tcBorders>
              <w:top w:val="single" w:sz="4" w:space="0" w:color="000000"/>
              <w:left w:val="single" w:sz="8" w:space="0" w:color="000000"/>
              <w:bottom w:val="single" w:sz="4" w:space="0" w:color="000000"/>
            </w:tcBorders>
            <w:shd w:val="clear" w:color="auto" w:fill="auto"/>
          </w:tcPr>
          <w:p w:rsidR="00F05E8E" w:rsidRPr="00127A96" w:rsidRDefault="00F05E8E">
            <w:pPr>
              <w:snapToGrid w:val="0"/>
              <w:rPr>
                <w:color w:val="000000"/>
              </w:rPr>
            </w:pPr>
            <w:r w:rsidRPr="00127A96">
              <w:rPr>
                <w:color w:val="000000"/>
              </w:rPr>
              <w:t>Енергетичні установки на основі альтернативних та відновлюваних джерел енергії</w:t>
            </w:r>
          </w:p>
        </w:tc>
        <w:tc>
          <w:tcPr>
            <w:tcW w:w="1470" w:type="dxa"/>
            <w:tcBorders>
              <w:top w:val="single" w:sz="4" w:space="0" w:color="000000"/>
              <w:left w:val="single" w:sz="8" w:space="0" w:color="000000"/>
              <w:bottom w:val="single" w:sz="4" w:space="0" w:color="000000"/>
            </w:tcBorders>
            <w:shd w:val="clear" w:color="auto" w:fill="auto"/>
          </w:tcPr>
          <w:p w:rsidR="00F05E8E" w:rsidRPr="00127A96" w:rsidRDefault="00F05E8E">
            <w:pPr>
              <w:snapToGrid w:val="0"/>
              <w:jc w:val="center"/>
              <w:rPr>
                <w:color w:val="000000"/>
              </w:rPr>
            </w:pPr>
            <w:r w:rsidRPr="00127A96">
              <w:rPr>
                <w:color w:val="000000"/>
              </w:rPr>
              <w:t>7</w:t>
            </w:r>
          </w:p>
        </w:tc>
        <w:tc>
          <w:tcPr>
            <w:tcW w:w="1565" w:type="dxa"/>
            <w:tcBorders>
              <w:top w:val="single" w:sz="4" w:space="0" w:color="000000"/>
              <w:left w:val="single" w:sz="8" w:space="0" w:color="000000"/>
              <w:bottom w:val="single" w:sz="4" w:space="0" w:color="000000"/>
              <w:right w:val="single" w:sz="8" w:space="0" w:color="000000"/>
            </w:tcBorders>
            <w:shd w:val="clear" w:color="auto" w:fill="auto"/>
          </w:tcPr>
          <w:p w:rsidR="00F05E8E" w:rsidRPr="00127A96" w:rsidRDefault="00F05E8E">
            <w:pPr>
              <w:snapToGrid w:val="0"/>
              <w:jc w:val="center"/>
              <w:rPr>
                <w:color w:val="000000"/>
              </w:rPr>
            </w:pPr>
            <w:r w:rsidRPr="00127A96">
              <w:rPr>
                <w:color w:val="000000"/>
              </w:rPr>
              <w:t>Екзамен</w:t>
            </w:r>
          </w:p>
        </w:tc>
      </w:tr>
      <w:tr w:rsidR="00F05E8E" w:rsidRPr="00127A96" w:rsidTr="00F05E8E">
        <w:tc>
          <w:tcPr>
            <w:tcW w:w="1200" w:type="dxa"/>
            <w:tcBorders>
              <w:top w:val="single" w:sz="4" w:space="0" w:color="000000"/>
              <w:left w:val="single" w:sz="8" w:space="0" w:color="000000"/>
              <w:bottom w:val="single" w:sz="4" w:space="0" w:color="000000"/>
            </w:tcBorders>
            <w:shd w:val="clear" w:color="auto" w:fill="auto"/>
          </w:tcPr>
          <w:p w:rsidR="00F05E8E" w:rsidRPr="00127A96" w:rsidRDefault="00F05E8E" w:rsidP="00F05E8E">
            <w:pPr>
              <w:snapToGrid w:val="0"/>
              <w:jc w:val="center"/>
              <w:rPr>
                <w:color w:val="000000"/>
              </w:rPr>
            </w:pPr>
            <w:r w:rsidRPr="00127A96">
              <w:rPr>
                <w:color w:val="000000"/>
              </w:rPr>
              <w:t>ОК 9.</w:t>
            </w:r>
          </w:p>
        </w:tc>
        <w:tc>
          <w:tcPr>
            <w:tcW w:w="5880" w:type="dxa"/>
            <w:tcBorders>
              <w:top w:val="single" w:sz="4" w:space="0" w:color="000000"/>
              <w:left w:val="single" w:sz="8" w:space="0" w:color="000000"/>
              <w:bottom w:val="single" w:sz="4" w:space="0" w:color="000000"/>
            </w:tcBorders>
            <w:shd w:val="clear" w:color="auto" w:fill="auto"/>
          </w:tcPr>
          <w:p w:rsidR="00F05E8E" w:rsidRPr="00127A96" w:rsidRDefault="00F05E8E">
            <w:pPr>
              <w:snapToGrid w:val="0"/>
              <w:rPr>
                <w:color w:val="000000"/>
              </w:rPr>
            </w:pPr>
            <w:r w:rsidRPr="00127A96">
              <w:rPr>
                <w:color w:val="000000"/>
              </w:rPr>
              <w:t>Переддипломна практика за темою магістерської кваліфікаційної роботи</w:t>
            </w:r>
          </w:p>
        </w:tc>
        <w:tc>
          <w:tcPr>
            <w:tcW w:w="1470" w:type="dxa"/>
            <w:tcBorders>
              <w:top w:val="single" w:sz="4" w:space="0" w:color="000000"/>
              <w:left w:val="single" w:sz="8" w:space="0" w:color="000000"/>
              <w:bottom w:val="single" w:sz="4" w:space="0" w:color="000000"/>
            </w:tcBorders>
            <w:shd w:val="clear" w:color="auto" w:fill="auto"/>
          </w:tcPr>
          <w:p w:rsidR="00F05E8E" w:rsidRPr="00127A96" w:rsidRDefault="00F05E8E">
            <w:pPr>
              <w:snapToGrid w:val="0"/>
              <w:jc w:val="center"/>
              <w:rPr>
                <w:color w:val="000000"/>
              </w:rPr>
            </w:pPr>
            <w:r w:rsidRPr="00127A96">
              <w:rPr>
                <w:color w:val="000000"/>
              </w:rPr>
              <w:t>12</w:t>
            </w:r>
          </w:p>
        </w:tc>
        <w:tc>
          <w:tcPr>
            <w:tcW w:w="1565" w:type="dxa"/>
            <w:tcBorders>
              <w:top w:val="single" w:sz="4" w:space="0" w:color="000000"/>
              <w:left w:val="single" w:sz="8" w:space="0" w:color="000000"/>
              <w:bottom w:val="single" w:sz="4" w:space="0" w:color="000000"/>
              <w:right w:val="single" w:sz="8" w:space="0" w:color="000000"/>
            </w:tcBorders>
            <w:shd w:val="clear" w:color="auto" w:fill="auto"/>
          </w:tcPr>
          <w:p w:rsidR="00F05E8E" w:rsidRPr="00127A96" w:rsidRDefault="00F05E8E">
            <w:pPr>
              <w:snapToGrid w:val="0"/>
              <w:jc w:val="center"/>
              <w:rPr>
                <w:color w:val="000000"/>
              </w:rPr>
            </w:pPr>
          </w:p>
        </w:tc>
      </w:tr>
      <w:tr w:rsidR="00051B37" w:rsidRPr="00127A96" w:rsidTr="00F05E8E">
        <w:tc>
          <w:tcPr>
            <w:tcW w:w="1200" w:type="dxa"/>
            <w:tcBorders>
              <w:top w:val="single" w:sz="4" w:space="0" w:color="000000"/>
              <w:left w:val="single" w:sz="8" w:space="0" w:color="000000"/>
              <w:bottom w:val="single" w:sz="4" w:space="0" w:color="000000"/>
            </w:tcBorders>
            <w:shd w:val="clear" w:color="auto" w:fill="auto"/>
          </w:tcPr>
          <w:p w:rsidR="00051B37" w:rsidRPr="00127A96" w:rsidRDefault="00F05E8E">
            <w:pPr>
              <w:snapToGrid w:val="0"/>
              <w:jc w:val="center"/>
              <w:rPr>
                <w:color w:val="000000"/>
              </w:rPr>
            </w:pPr>
            <w:r w:rsidRPr="00127A96">
              <w:rPr>
                <w:color w:val="000000"/>
              </w:rPr>
              <w:t>ОК 10.</w:t>
            </w:r>
          </w:p>
        </w:tc>
        <w:tc>
          <w:tcPr>
            <w:tcW w:w="5880" w:type="dxa"/>
            <w:tcBorders>
              <w:top w:val="single" w:sz="4" w:space="0" w:color="000000"/>
              <w:left w:val="single" w:sz="8" w:space="0" w:color="000000"/>
              <w:bottom w:val="single" w:sz="4" w:space="0" w:color="000000"/>
            </w:tcBorders>
            <w:shd w:val="clear" w:color="auto" w:fill="auto"/>
          </w:tcPr>
          <w:p w:rsidR="00051B37" w:rsidRPr="00127A96" w:rsidRDefault="00051B37">
            <w:pPr>
              <w:snapToGrid w:val="0"/>
              <w:rPr>
                <w:color w:val="000000"/>
              </w:rPr>
            </w:pPr>
            <w:r w:rsidRPr="00127A96">
              <w:rPr>
                <w:color w:val="000000"/>
              </w:rPr>
              <w:t>Магістерська  кваліфікаційна робота</w:t>
            </w:r>
          </w:p>
        </w:tc>
        <w:tc>
          <w:tcPr>
            <w:tcW w:w="1470" w:type="dxa"/>
            <w:tcBorders>
              <w:top w:val="single" w:sz="4" w:space="0" w:color="000000"/>
              <w:left w:val="single" w:sz="8" w:space="0" w:color="000000"/>
              <w:bottom w:val="single" w:sz="4" w:space="0" w:color="000000"/>
            </w:tcBorders>
            <w:shd w:val="clear" w:color="auto" w:fill="auto"/>
          </w:tcPr>
          <w:p w:rsidR="00051B37" w:rsidRPr="00127A96" w:rsidRDefault="00051B37">
            <w:pPr>
              <w:snapToGrid w:val="0"/>
              <w:jc w:val="center"/>
              <w:rPr>
                <w:color w:val="000000"/>
              </w:rPr>
            </w:pPr>
            <w:r w:rsidRPr="00127A96">
              <w:rPr>
                <w:color w:val="000000"/>
              </w:rPr>
              <w:t>6</w:t>
            </w:r>
          </w:p>
        </w:tc>
        <w:tc>
          <w:tcPr>
            <w:tcW w:w="1565" w:type="dxa"/>
            <w:tcBorders>
              <w:top w:val="single" w:sz="4" w:space="0" w:color="000000"/>
              <w:left w:val="single" w:sz="8" w:space="0" w:color="000000"/>
              <w:bottom w:val="single" w:sz="4" w:space="0" w:color="000000"/>
              <w:right w:val="single" w:sz="8" w:space="0" w:color="000000"/>
            </w:tcBorders>
            <w:shd w:val="clear" w:color="auto" w:fill="auto"/>
          </w:tcPr>
          <w:p w:rsidR="00051B37" w:rsidRPr="00127A96" w:rsidRDefault="00F05E8E">
            <w:pPr>
              <w:snapToGrid w:val="0"/>
              <w:jc w:val="center"/>
              <w:rPr>
                <w:color w:val="000000"/>
              </w:rPr>
            </w:pPr>
            <w:r w:rsidRPr="00127A96">
              <w:rPr>
                <w:color w:val="000000"/>
              </w:rPr>
              <w:t>Захист</w:t>
            </w:r>
          </w:p>
        </w:tc>
      </w:tr>
      <w:tr w:rsidR="00051B37" w:rsidRPr="00127A96" w:rsidTr="00F05E8E">
        <w:tc>
          <w:tcPr>
            <w:tcW w:w="7080" w:type="dxa"/>
            <w:gridSpan w:val="2"/>
            <w:tcBorders>
              <w:top w:val="single" w:sz="4" w:space="0" w:color="000000"/>
              <w:left w:val="single" w:sz="8" w:space="0" w:color="000000"/>
              <w:bottom w:val="single" w:sz="4" w:space="0" w:color="000000"/>
            </w:tcBorders>
            <w:shd w:val="clear" w:color="auto" w:fill="auto"/>
          </w:tcPr>
          <w:p w:rsidR="00051B37" w:rsidRPr="00127A96" w:rsidRDefault="00051B37">
            <w:pPr>
              <w:snapToGrid w:val="0"/>
              <w:rPr>
                <w:color w:val="000000"/>
              </w:rPr>
            </w:pPr>
            <w:r w:rsidRPr="00127A96">
              <w:rPr>
                <w:b/>
                <w:color w:val="000000"/>
              </w:rPr>
              <w:t>Загальний обсяг обов'язкових компонент</w:t>
            </w:r>
            <w:r w:rsidRPr="00127A96">
              <w:rPr>
                <w:color w:val="000000"/>
              </w:rPr>
              <w:t>:</w:t>
            </w:r>
          </w:p>
        </w:tc>
        <w:tc>
          <w:tcPr>
            <w:tcW w:w="3035" w:type="dxa"/>
            <w:gridSpan w:val="2"/>
            <w:tcBorders>
              <w:top w:val="single" w:sz="4" w:space="0" w:color="000000"/>
              <w:left w:val="single" w:sz="8" w:space="0" w:color="000000"/>
              <w:bottom w:val="single" w:sz="4" w:space="0" w:color="000000"/>
              <w:right w:val="single" w:sz="8" w:space="0" w:color="000000"/>
            </w:tcBorders>
            <w:shd w:val="clear" w:color="auto" w:fill="auto"/>
          </w:tcPr>
          <w:p w:rsidR="00051B37" w:rsidRPr="00127A96" w:rsidRDefault="00F05E8E">
            <w:pPr>
              <w:snapToGrid w:val="0"/>
              <w:jc w:val="center"/>
              <w:rPr>
                <w:b/>
                <w:color w:val="000000"/>
              </w:rPr>
            </w:pPr>
            <w:r w:rsidRPr="00127A96">
              <w:rPr>
                <w:b/>
                <w:color w:val="000000"/>
              </w:rPr>
              <w:t>66</w:t>
            </w:r>
            <w:r w:rsidR="00005E7D" w:rsidRPr="00127A96">
              <w:rPr>
                <w:b/>
                <w:color w:val="000000"/>
              </w:rPr>
              <w:t xml:space="preserve"> кредитів</w:t>
            </w:r>
          </w:p>
        </w:tc>
      </w:tr>
      <w:tr w:rsidR="00051B37" w:rsidRPr="00127A96" w:rsidTr="00F05E8E">
        <w:tc>
          <w:tcPr>
            <w:tcW w:w="10115" w:type="dxa"/>
            <w:gridSpan w:val="4"/>
            <w:tcBorders>
              <w:top w:val="single" w:sz="8" w:space="0" w:color="000000"/>
              <w:left w:val="single" w:sz="8" w:space="0" w:color="000000"/>
              <w:bottom w:val="single" w:sz="8" w:space="0" w:color="000000"/>
              <w:right w:val="single" w:sz="8" w:space="0" w:color="000000"/>
            </w:tcBorders>
            <w:shd w:val="clear" w:color="auto" w:fill="auto"/>
          </w:tcPr>
          <w:p w:rsidR="00051B37" w:rsidRPr="00127A96" w:rsidRDefault="00051B37">
            <w:pPr>
              <w:snapToGrid w:val="0"/>
              <w:jc w:val="center"/>
              <w:rPr>
                <w:color w:val="000000"/>
              </w:rPr>
            </w:pPr>
            <w:r w:rsidRPr="00127A96">
              <w:rPr>
                <w:b/>
                <w:color w:val="000000"/>
              </w:rPr>
              <w:t xml:space="preserve"> Вибіркові компоненти  ОП </w:t>
            </w:r>
          </w:p>
        </w:tc>
      </w:tr>
      <w:tr w:rsidR="00127A96" w:rsidRPr="00127A96" w:rsidTr="005C17F4">
        <w:trPr>
          <w:trHeight w:val="318"/>
        </w:trPr>
        <w:tc>
          <w:tcPr>
            <w:tcW w:w="1200" w:type="dxa"/>
            <w:tcBorders>
              <w:top w:val="single" w:sz="8" w:space="0" w:color="000000"/>
              <w:left w:val="single" w:sz="8" w:space="0" w:color="000000"/>
            </w:tcBorders>
            <w:shd w:val="clear" w:color="auto" w:fill="auto"/>
          </w:tcPr>
          <w:p w:rsidR="00127A96" w:rsidRPr="00127A96" w:rsidRDefault="00127A96" w:rsidP="002D7AD2">
            <w:pPr>
              <w:snapToGrid w:val="0"/>
              <w:jc w:val="center"/>
              <w:rPr>
                <w:color w:val="000000"/>
              </w:rPr>
            </w:pPr>
            <w:r w:rsidRPr="00127A96">
              <w:rPr>
                <w:color w:val="000000"/>
              </w:rPr>
              <w:t>ВК1</w:t>
            </w:r>
          </w:p>
        </w:tc>
        <w:tc>
          <w:tcPr>
            <w:tcW w:w="5880" w:type="dxa"/>
            <w:tcBorders>
              <w:top w:val="single" w:sz="8" w:space="0" w:color="000000"/>
              <w:left w:val="single" w:sz="8" w:space="0" w:color="000000"/>
            </w:tcBorders>
            <w:shd w:val="clear" w:color="auto" w:fill="auto"/>
          </w:tcPr>
          <w:p w:rsidR="00127A96" w:rsidRPr="00127A96" w:rsidRDefault="00127A96" w:rsidP="00127A96">
            <w:pPr>
              <w:rPr>
                <w:color w:val="000000"/>
              </w:rPr>
            </w:pPr>
            <w:r w:rsidRPr="00127A96">
              <w:rPr>
                <w:color w:val="000000"/>
              </w:rPr>
              <w:t>Вибіркові дисципліни ЗУ/К каталогу – 1</w:t>
            </w:r>
          </w:p>
        </w:tc>
        <w:tc>
          <w:tcPr>
            <w:tcW w:w="1470" w:type="dxa"/>
            <w:tcBorders>
              <w:top w:val="single" w:sz="8" w:space="0" w:color="000000"/>
              <w:left w:val="single" w:sz="8" w:space="0" w:color="000000"/>
            </w:tcBorders>
            <w:shd w:val="clear" w:color="auto" w:fill="auto"/>
          </w:tcPr>
          <w:p w:rsidR="00127A96" w:rsidRPr="00127A96" w:rsidRDefault="00127A96" w:rsidP="005C17F4">
            <w:pPr>
              <w:snapToGrid w:val="0"/>
              <w:jc w:val="center"/>
              <w:rPr>
                <w:color w:val="000000"/>
              </w:rPr>
            </w:pPr>
            <w:r w:rsidRPr="00127A96">
              <w:rPr>
                <w:color w:val="000000"/>
              </w:rPr>
              <w:t>4</w:t>
            </w:r>
          </w:p>
        </w:tc>
        <w:tc>
          <w:tcPr>
            <w:tcW w:w="1565" w:type="dxa"/>
            <w:tcBorders>
              <w:top w:val="single" w:sz="8" w:space="0" w:color="000000"/>
              <w:left w:val="single" w:sz="8" w:space="0" w:color="000000"/>
              <w:right w:val="single" w:sz="8" w:space="0" w:color="000000"/>
            </w:tcBorders>
            <w:shd w:val="clear" w:color="auto" w:fill="auto"/>
          </w:tcPr>
          <w:p w:rsidR="00127A96" w:rsidRPr="00127A96" w:rsidRDefault="00127A96" w:rsidP="005C17F4">
            <w:pPr>
              <w:snapToGrid w:val="0"/>
              <w:jc w:val="center"/>
              <w:rPr>
                <w:color w:val="000000"/>
              </w:rPr>
            </w:pPr>
            <w:r w:rsidRPr="00127A96">
              <w:rPr>
                <w:color w:val="000000"/>
              </w:rPr>
              <w:t>Залік</w:t>
            </w:r>
          </w:p>
        </w:tc>
      </w:tr>
      <w:tr w:rsidR="00127A96" w:rsidRPr="00127A96" w:rsidTr="005C17F4">
        <w:trPr>
          <w:trHeight w:val="318"/>
        </w:trPr>
        <w:tc>
          <w:tcPr>
            <w:tcW w:w="1200" w:type="dxa"/>
            <w:tcBorders>
              <w:top w:val="single" w:sz="8" w:space="0" w:color="000000"/>
              <w:left w:val="single" w:sz="8" w:space="0" w:color="000000"/>
            </w:tcBorders>
            <w:shd w:val="clear" w:color="auto" w:fill="auto"/>
          </w:tcPr>
          <w:p w:rsidR="00127A96" w:rsidRPr="00127A96" w:rsidRDefault="00127A96" w:rsidP="002D7AD2">
            <w:pPr>
              <w:snapToGrid w:val="0"/>
              <w:jc w:val="center"/>
              <w:rPr>
                <w:color w:val="000000"/>
              </w:rPr>
            </w:pPr>
            <w:r w:rsidRPr="00127A96">
              <w:rPr>
                <w:color w:val="000000"/>
              </w:rPr>
              <w:t>ВК2</w:t>
            </w:r>
          </w:p>
        </w:tc>
        <w:tc>
          <w:tcPr>
            <w:tcW w:w="5880" w:type="dxa"/>
            <w:tcBorders>
              <w:top w:val="single" w:sz="8" w:space="0" w:color="000000"/>
              <w:left w:val="single" w:sz="8" w:space="0" w:color="000000"/>
            </w:tcBorders>
            <w:shd w:val="clear" w:color="auto" w:fill="auto"/>
          </w:tcPr>
          <w:p w:rsidR="00127A96" w:rsidRPr="00127A96" w:rsidRDefault="00127A96" w:rsidP="00016537">
            <w:pPr>
              <w:rPr>
                <w:color w:val="000000"/>
              </w:rPr>
            </w:pPr>
            <w:r w:rsidRPr="00127A96">
              <w:rPr>
                <w:color w:val="000000"/>
              </w:rPr>
              <w:t>Вибіркові дисципліни Ф/К каталогу – 2</w:t>
            </w:r>
          </w:p>
        </w:tc>
        <w:tc>
          <w:tcPr>
            <w:tcW w:w="1470" w:type="dxa"/>
            <w:tcBorders>
              <w:top w:val="single" w:sz="8" w:space="0" w:color="000000"/>
              <w:left w:val="single" w:sz="8" w:space="0" w:color="000000"/>
            </w:tcBorders>
            <w:shd w:val="clear" w:color="auto" w:fill="auto"/>
          </w:tcPr>
          <w:p w:rsidR="00127A96" w:rsidRPr="00127A96" w:rsidRDefault="00127A96" w:rsidP="00016537">
            <w:pPr>
              <w:snapToGrid w:val="0"/>
              <w:jc w:val="center"/>
              <w:rPr>
                <w:color w:val="000000"/>
              </w:rPr>
            </w:pPr>
            <w:r w:rsidRPr="00127A96">
              <w:rPr>
                <w:color w:val="000000"/>
              </w:rPr>
              <w:t>4</w:t>
            </w:r>
          </w:p>
        </w:tc>
        <w:tc>
          <w:tcPr>
            <w:tcW w:w="1565" w:type="dxa"/>
            <w:tcBorders>
              <w:top w:val="single" w:sz="8" w:space="0" w:color="000000"/>
              <w:left w:val="single" w:sz="8" w:space="0" w:color="000000"/>
              <w:right w:val="single" w:sz="8" w:space="0" w:color="000000"/>
            </w:tcBorders>
            <w:shd w:val="clear" w:color="auto" w:fill="auto"/>
          </w:tcPr>
          <w:p w:rsidR="00127A96" w:rsidRPr="00127A96" w:rsidRDefault="00127A96" w:rsidP="00016537">
            <w:pPr>
              <w:snapToGrid w:val="0"/>
              <w:jc w:val="center"/>
              <w:rPr>
                <w:color w:val="000000"/>
              </w:rPr>
            </w:pPr>
            <w:r w:rsidRPr="00127A96">
              <w:rPr>
                <w:color w:val="000000"/>
              </w:rPr>
              <w:t>Залік</w:t>
            </w:r>
          </w:p>
        </w:tc>
      </w:tr>
      <w:tr w:rsidR="00127A96" w:rsidRPr="00127A96" w:rsidTr="005C17F4">
        <w:trPr>
          <w:trHeight w:val="318"/>
        </w:trPr>
        <w:tc>
          <w:tcPr>
            <w:tcW w:w="1200" w:type="dxa"/>
            <w:tcBorders>
              <w:top w:val="single" w:sz="8" w:space="0" w:color="000000"/>
              <w:left w:val="single" w:sz="8" w:space="0" w:color="000000"/>
            </w:tcBorders>
            <w:shd w:val="clear" w:color="auto" w:fill="auto"/>
          </w:tcPr>
          <w:p w:rsidR="00127A96" w:rsidRPr="00127A96" w:rsidRDefault="00127A96" w:rsidP="002D7AD2">
            <w:pPr>
              <w:snapToGrid w:val="0"/>
              <w:jc w:val="center"/>
              <w:rPr>
                <w:color w:val="000000"/>
              </w:rPr>
            </w:pPr>
            <w:r w:rsidRPr="00127A96">
              <w:rPr>
                <w:color w:val="000000"/>
              </w:rPr>
              <w:t>ВК3</w:t>
            </w:r>
          </w:p>
        </w:tc>
        <w:tc>
          <w:tcPr>
            <w:tcW w:w="5880" w:type="dxa"/>
            <w:tcBorders>
              <w:top w:val="single" w:sz="8" w:space="0" w:color="000000"/>
              <w:left w:val="single" w:sz="8" w:space="0" w:color="000000"/>
            </w:tcBorders>
            <w:shd w:val="clear" w:color="auto" w:fill="auto"/>
          </w:tcPr>
          <w:p w:rsidR="00127A96" w:rsidRPr="00127A96" w:rsidRDefault="00127A96" w:rsidP="00016537">
            <w:pPr>
              <w:rPr>
                <w:color w:val="000000"/>
              </w:rPr>
            </w:pPr>
            <w:r w:rsidRPr="00127A96">
              <w:rPr>
                <w:color w:val="000000"/>
              </w:rPr>
              <w:t>Вибіркові дисципліни Ф/К каталогу</w:t>
            </w:r>
            <w:r w:rsidRPr="00127A96">
              <w:rPr>
                <w:color w:val="000000"/>
                <w:lang w:val="ru-RU"/>
              </w:rPr>
              <w:t xml:space="preserve"> </w:t>
            </w:r>
            <w:r w:rsidRPr="00127A96">
              <w:rPr>
                <w:color w:val="000000"/>
              </w:rPr>
              <w:t>– 3</w:t>
            </w:r>
          </w:p>
        </w:tc>
        <w:tc>
          <w:tcPr>
            <w:tcW w:w="1470" w:type="dxa"/>
            <w:tcBorders>
              <w:top w:val="single" w:sz="8" w:space="0" w:color="000000"/>
              <w:left w:val="single" w:sz="8" w:space="0" w:color="000000"/>
            </w:tcBorders>
            <w:shd w:val="clear" w:color="auto" w:fill="auto"/>
          </w:tcPr>
          <w:p w:rsidR="00127A96" w:rsidRPr="00127A96" w:rsidRDefault="00127A96" w:rsidP="00016537">
            <w:pPr>
              <w:snapToGrid w:val="0"/>
              <w:jc w:val="center"/>
              <w:rPr>
                <w:color w:val="000000"/>
              </w:rPr>
            </w:pPr>
            <w:r w:rsidRPr="00127A96">
              <w:rPr>
                <w:color w:val="000000"/>
              </w:rPr>
              <w:t>4</w:t>
            </w:r>
          </w:p>
        </w:tc>
        <w:tc>
          <w:tcPr>
            <w:tcW w:w="1565" w:type="dxa"/>
            <w:tcBorders>
              <w:top w:val="single" w:sz="8" w:space="0" w:color="000000"/>
              <w:left w:val="single" w:sz="8" w:space="0" w:color="000000"/>
              <w:right w:val="single" w:sz="8" w:space="0" w:color="000000"/>
            </w:tcBorders>
            <w:shd w:val="clear" w:color="auto" w:fill="auto"/>
          </w:tcPr>
          <w:p w:rsidR="00127A96" w:rsidRPr="00127A96" w:rsidRDefault="00127A96" w:rsidP="00016537">
            <w:pPr>
              <w:snapToGrid w:val="0"/>
              <w:jc w:val="center"/>
              <w:rPr>
                <w:color w:val="000000"/>
              </w:rPr>
            </w:pPr>
            <w:r w:rsidRPr="00127A96">
              <w:rPr>
                <w:color w:val="000000"/>
              </w:rPr>
              <w:t>Залік</w:t>
            </w:r>
          </w:p>
        </w:tc>
      </w:tr>
      <w:tr w:rsidR="00127A96" w:rsidRPr="00127A96" w:rsidTr="005C17F4">
        <w:trPr>
          <w:trHeight w:val="318"/>
        </w:trPr>
        <w:tc>
          <w:tcPr>
            <w:tcW w:w="1200" w:type="dxa"/>
            <w:tcBorders>
              <w:top w:val="single" w:sz="8" w:space="0" w:color="000000"/>
              <w:left w:val="single" w:sz="8" w:space="0" w:color="000000"/>
            </w:tcBorders>
            <w:shd w:val="clear" w:color="auto" w:fill="auto"/>
          </w:tcPr>
          <w:p w:rsidR="00127A96" w:rsidRPr="00127A96" w:rsidRDefault="00127A96" w:rsidP="002D7AD2">
            <w:pPr>
              <w:snapToGrid w:val="0"/>
              <w:jc w:val="center"/>
              <w:rPr>
                <w:color w:val="000000"/>
              </w:rPr>
            </w:pPr>
            <w:r w:rsidRPr="00127A96">
              <w:rPr>
                <w:color w:val="000000"/>
              </w:rPr>
              <w:t>ВК4</w:t>
            </w:r>
          </w:p>
        </w:tc>
        <w:tc>
          <w:tcPr>
            <w:tcW w:w="5880" w:type="dxa"/>
            <w:tcBorders>
              <w:top w:val="single" w:sz="8" w:space="0" w:color="000000"/>
              <w:left w:val="single" w:sz="8" w:space="0" w:color="000000"/>
            </w:tcBorders>
            <w:shd w:val="clear" w:color="auto" w:fill="auto"/>
          </w:tcPr>
          <w:p w:rsidR="00127A96" w:rsidRPr="00127A96" w:rsidRDefault="00127A96" w:rsidP="00016537">
            <w:pPr>
              <w:rPr>
                <w:color w:val="000000"/>
              </w:rPr>
            </w:pPr>
            <w:r w:rsidRPr="00127A96">
              <w:rPr>
                <w:color w:val="000000"/>
              </w:rPr>
              <w:t xml:space="preserve">Асистентська практика </w:t>
            </w:r>
            <w:r w:rsidRPr="00127A96">
              <w:rPr>
                <w:color w:val="000000"/>
                <w:lang w:val="en-US"/>
              </w:rPr>
              <w:t xml:space="preserve">/ </w:t>
            </w:r>
            <w:r w:rsidRPr="00127A96">
              <w:rPr>
                <w:color w:val="000000"/>
              </w:rPr>
              <w:t>Виробнича практика</w:t>
            </w:r>
          </w:p>
        </w:tc>
        <w:tc>
          <w:tcPr>
            <w:tcW w:w="1470" w:type="dxa"/>
            <w:tcBorders>
              <w:top w:val="single" w:sz="8" w:space="0" w:color="000000"/>
              <w:left w:val="single" w:sz="8" w:space="0" w:color="000000"/>
            </w:tcBorders>
            <w:shd w:val="clear" w:color="auto" w:fill="auto"/>
          </w:tcPr>
          <w:p w:rsidR="00127A96" w:rsidRPr="00127A96" w:rsidRDefault="00127A96" w:rsidP="00016537">
            <w:pPr>
              <w:snapToGrid w:val="0"/>
              <w:jc w:val="center"/>
              <w:rPr>
                <w:color w:val="000000"/>
              </w:rPr>
            </w:pPr>
            <w:r w:rsidRPr="00127A96">
              <w:rPr>
                <w:color w:val="000000"/>
              </w:rPr>
              <w:t>12</w:t>
            </w:r>
          </w:p>
        </w:tc>
        <w:tc>
          <w:tcPr>
            <w:tcW w:w="1565" w:type="dxa"/>
            <w:tcBorders>
              <w:top w:val="single" w:sz="8" w:space="0" w:color="000000"/>
              <w:left w:val="single" w:sz="8" w:space="0" w:color="000000"/>
              <w:right w:val="single" w:sz="8" w:space="0" w:color="000000"/>
            </w:tcBorders>
            <w:shd w:val="clear" w:color="auto" w:fill="auto"/>
          </w:tcPr>
          <w:p w:rsidR="00127A96" w:rsidRPr="00127A96" w:rsidRDefault="00127A96" w:rsidP="00016537">
            <w:pPr>
              <w:snapToGrid w:val="0"/>
              <w:jc w:val="center"/>
              <w:rPr>
                <w:color w:val="000000"/>
              </w:rPr>
            </w:pPr>
          </w:p>
        </w:tc>
      </w:tr>
      <w:tr w:rsidR="00EF1407" w:rsidRPr="00127A96" w:rsidTr="00F05E8E">
        <w:tc>
          <w:tcPr>
            <w:tcW w:w="7080" w:type="dxa"/>
            <w:gridSpan w:val="2"/>
            <w:tcBorders>
              <w:top w:val="single" w:sz="8" w:space="0" w:color="000000"/>
              <w:left w:val="single" w:sz="8" w:space="0" w:color="000000"/>
              <w:bottom w:val="single" w:sz="8" w:space="0" w:color="000000"/>
            </w:tcBorders>
            <w:shd w:val="clear" w:color="auto" w:fill="auto"/>
          </w:tcPr>
          <w:p w:rsidR="00EF1407" w:rsidRPr="00127A96" w:rsidRDefault="00EF1407">
            <w:pPr>
              <w:snapToGrid w:val="0"/>
              <w:ind w:right="114"/>
              <w:rPr>
                <w:color w:val="000000"/>
              </w:rPr>
            </w:pPr>
            <w:r w:rsidRPr="00127A96">
              <w:rPr>
                <w:b/>
                <w:color w:val="000000"/>
              </w:rPr>
              <w:t>Загальний обсяг вибіркових компонент:</w:t>
            </w:r>
          </w:p>
        </w:tc>
        <w:tc>
          <w:tcPr>
            <w:tcW w:w="3035" w:type="dxa"/>
            <w:gridSpan w:val="2"/>
            <w:tcBorders>
              <w:top w:val="single" w:sz="8" w:space="0" w:color="000000"/>
              <w:left w:val="single" w:sz="8" w:space="0" w:color="000000"/>
              <w:bottom w:val="single" w:sz="8" w:space="0" w:color="000000"/>
              <w:right w:val="single" w:sz="8" w:space="0" w:color="000000"/>
            </w:tcBorders>
            <w:shd w:val="clear" w:color="auto" w:fill="auto"/>
          </w:tcPr>
          <w:p w:rsidR="00EF1407" w:rsidRPr="00127A96" w:rsidRDefault="007F7448">
            <w:pPr>
              <w:snapToGrid w:val="0"/>
              <w:jc w:val="center"/>
              <w:rPr>
                <w:color w:val="000000"/>
              </w:rPr>
            </w:pPr>
            <w:r w:rsidRPr="00127A96">
              <w:rPr>
                <w:color w:val="000000"/>
              </w:rPr>
              <w:t>24</w:t>
            </w:r>
            <w:r w:rsidR="00005E7D" w:rsidRPr="00127A96">
              <w:rPr>
                <w:color w:val="000000"/>
              </w:rPr>
              <w:t xml:space="preserve"> кредит</w:t>
            </w:r>
            <w:r w:rsidR="00F16BD8" w:rsidRPr="00127A96">
              <w:rPr>
                <w:color w:val="000000"/>
              </w:rPr>
              <w:t>и</w:t>
            </w:r>
          </w:p>
        </w:tc>
      </w:tr>
      <w:tr w:rsidR="00EF1407" w:rsidRPr="00127A96" w:rsidTr="00F05E8E">
        <w:tc>
          <w:tcPr>
            <w:tcW w:w="7080" w:type="dxa"/>
            <w:gridSpan w:val="2"/>
            <w:tcBorders>
              <w:top w:val="single" w:sz="8" w:space="0" w:color="000000"/>
              <w:left w:val="single" w:sz="8" w:space="0" w:color="000000"/>
              <w:bottom w:val="single" w:sz="8" w:space="0" w:color="000000"/>
            </w:tcBorders>
            <w:shd w:val="clear" w:color="auto" w:fill="auto"/>
          </w:tcPr>
          <w:p w:rsidR="00EF1407" w:rsidRPr="00127A96" w:rsidRDefault="00EF1407">
            <w:pPr>
              <w:snapToGrid w:val="0"/>
              <w:ind w:right="114"/>
              <w:rPr>
                <w:color w:val="000000"/>
              </w:rPr>
            </w:pPr>
            <w:r w:rsidRPr="00127A96">
              <w:rPr>
                <w:b/>
                <w:color w:val="000000"/>
              </w:rPr>
              <w:t>ЗАГАЛЬНИЙ ОБСЯГ ОСВІТНЬОЇ ПРОГРАМИ</w:t>
            </w:r>
          </w:p>
        </w:tc>
        <w:tc>
          <w:tcPr>
            <w:tcW w:w="3035" w:type="dxa"/>
            <w:gridSpan w:val="2"/>
            <w:tcBorders>
              <w:top w:val="single" w:sz="8" w:space="0" w:color="000000"/>
              <w:left w:val="single" w:sz="8" w:space="0" w:color="000000"/>
              <w:bottom w:val="single" w:sz="8" w:space="0" w:color="000000"/>
              <w:right w:val="single" w:sz="8" w:space="0" w:color="000000"/>
            </w:tcBorders>
            <w:shd w:val="clear" w:color="auto" w:fill="auto"/>
          </w:tcPr>
          <w:p w:rsidR="00EF1407" w:rsidRPr="00127A96" w:rsidRDefault="00EF1407">
            <w:pPr>
              <w:snapToGrid w:val="0"/>
              <w:jc w:val="center"/>
              <w:rPr>
                <w:b/>
                <w:color w:val="000000"/>
              </w:rPr>
            </w:pPr>
            <w:r w:rsidRPr="00127A96">
              <w:rPr>
                <w:b/>
                <w:color w:val="000000"/>
              </w:rPr>
              <w:t>90</w:t>
            </w:r>
            <w:r w:rsidR="00005E7D" w:rsidRPr="00127A96">
              <w:rPr>
                <w:b/>
                <w:color w:val="000000"/>
              </w:rPr>
              <w:t xml:space="preserve"> кредитів</w:t>
            </w:r>
          </w:p>
        </w:tc>
      </w:tr>
    </w:tbl>
    <w:p w:rsidR="00051B37" w:rsidRDefault="00051B37">
      <w:pPr>
        <w:jc w:val="center"/>
        <w:rPr>
          <w:b/>
          <w:spacing w:val="20"/>
          <w:sz w:val="28"/>
          <w:szCs w:val="28"/>
        </w:rPr>
      </w:pPr>
    </w:p>
    <w:p w:rsidR="00051B37" w:rsidRDefault="00051B37">
      <w:pPr>
        <w:jc w:val="center"/>
        <w:rPr>
          <w:b/>
          <w:spacing w:val="20"/>
          <w:sz w:val="28"/>
          <w:szCs w:val="28"/>
        </w:rPr>
      </w:pPr>
    </w:p>
    <w:p w:rsidR="00051B37" w:rsidRDefault="00051B37">
      <w:pPr>
        <w:jc w:val="center"/>
        <w:rPr>
          <w:b/>
          <w:spacing w:val="20"/>
          <w:sz w:val="28"/>
          <w:szCs w:val="28"/>
        </w:rPr>
      </w:pPr>
    </w:p>
    <w:p w:rsidR="00FA6CC4" w:rsidRDefault="00FA6CC4" w:rsidP="000F03C6">
      <w:pPr>
        <w:jc w:val="center"/>
        <w:rPr>
          <w:b/>
          <w:color w:val="FF0000"/>
          <w:spacing w:val="20"/>
          <w:sz w:val="28"/>
          <w:szCs w:val="28"/>
        </w:rPr>
      </w:pPr>
    </w:p>
    <w:p w:rsidR="00FA6CC4" w:rsidRDefault="00FA6CC4" w:rsidP="000F03C6">
      <w:pPr>
        <w:jc w:val="center"/>
        <w:rPr>
          <w:b/>
          <w:color w:val="FF0000"/>
          <w:spacing w:val="20"/>
          <w:sz w:val="28"/>
          <w:szCs w:val="28"/>
        </w:rPr>
      </w:pPr>
    </w:p>
    <w:p w:rsidR="00FA6CC4" w:rsidRDefault="00FA6CC4" w:rsidP="000F03C6">
      <w:pPr>
        <w:jc w:val="center"/>
        <w:rPr>
          <w:b/>
          <w:color w:val="FF0000"/>
          <w:spacing w:val="20"/>
          <w:sz w:val="28"/>
          <w:szCs w:val="28"/>
        </w:rPr>
      </w:pPr>
    </w:p>
    <w:p w:rsidR="00FA6CC4" w:rsidRDefault="00FA6CC4" w:rsidP="000F03C6">
      <w:pPr>
        <w:jc w:val="center"/>
        <w:rPr>
          <w:b/>
          <w:color w:val="FF0000"/>
          <w:spacing w:val="20"/>
          <w:sz w:val="28"/>
          <w:szCs w:val="28"/>
        </w:rPr>
      </w:pPr>
    </w:p>
    <w:p w:rsidR="00FA6CC4" w:rsidRDefault="00FA6CC4" w:rsidP="000F03C6">
      <w:pPr>
        <w:jc w:val="center"/>
        <w:rPr>
          <w:b/>
          <w:color w:val="FF0000"/>
          <w:spacing w:val="20"/>
          <w:sz w:val="28"/>
          <w:szCs w:val="28"/>
        </w:rPr>
      </w:pPr>
    </w:p>
    <w:p w:rsidR="00FA6CC4" w:rsidRDefault="00FA6CC4" w:rsidP="000F03C6">
      <w:pPr>
        <w:jc w:val="center"/>
        <w:rPr>
          <w:b/>
          <w:color w:val="FF0000"/>
          <w:spacing w:val="20"/>
          <w:sz w:val="28"/>
          <w:szCs w:val="28"/>
        </w:rPr>
      </w:pPr>
    </w:p>
    <w:p w:rsidR="00FA6CC4" w:rsidRDefault="00FA6CC4" w:rsidP="000F03C6">
      <w:pPr>
        <w:jc w:val="center"/>
        <w:rPr>
          <w:b/>
          <w:color w:val="FF0000"/>
          <w:spacing w:val="20"/>
          <w:sz w:val="28"/>
          <w:szCs w:val="28"/>
        </w:rPr>
      </w:pPr>
    </w:p>
    <w:p w:rsidR="00127A96" w:rsidRDefault="00127A96" w:rsidP="000F03C6">
      <w:pPr>
        <w:jc w:val="center"/>
        <w:rPr>
          <w:b/>
          <w:spacing w:val="20"/>
          <w:sz w:val="28"/>
          <w:szCs w:val="28"/>
        </w:rPr>
      </w:pPr>
    </w:p>
    <w:p w:rsidR="00127A96" w:rsidRDefault="00127A96" w:rsidP="000F03C6">
      <w:pPr>
        <w:jc w:val="center"/>
        <w:rPr>
          <w:b/>
          <w:spacing w:val="20"/>
          <w:sz w:val="28"/>
          <w:szCs w:val="28"/>
        </w:rPr>
      </w:pPr>
    </w:p>
    <w:p w:rsidR="00127A96" w:rsidRDefault="00127A96" w:rsidP="000F03C6">
      <w:pPr>
        <w:jc w:val="center"/>
        <w:rPr>
          <w:b/>
          <w:spacing w:val="20"/>
          <w:sz w:val="28"/>
          <w:szCs w:val="28"/>
        </w:rPr>
      </w:pPr>
    </w:p>
    <w:p w:rsidR="00127A96" w:rsidRDefault="00127A96" w:rsidP="000F03C6">
      <w:pPr>
        <w:jc w:val="center"/>
        <w:rPr>
          <w:b/>
          <w:spacing w:val="20"/>
          <w:sz w:val="28"/>
          <w:szCs w:val="28"/>
        </w:rPr>
      </w:pPr>
    </w:p>
    <w:p w:rsidR="00127A96" w:rsidRDefault="00127A96" w:rsidP="000F03C6">
      <w:pPr>
        <w:jc w:val="center"/>
        <w:rPr>
          <w:b/>
          <w:spacing w:val="20"/>
          <w:sz w:val="28"/>
          <w:szCs w:val="28"/>
        </w:rPr>
      </w:pPr>
    </w:p>
    <w:p w:rsidR="00127A96" w:rsidRDefault="00127A96" w:rsidP="000F03C6">
      <w:pPr>
        <w:jc w:val="center"/>
        <w:rPr>
          <w:b/>
          <w:spacing w:val="20"/>
          <w:sz w:val="28"/>
          <w:szCs w:val="28"/>
        </w:rPr>
      </w:pPr>
    </w:p>
    <w:p w:rsidR="00127A96" w:rsidRDefault="00127A96" w:rsidP="000F03C6">
      <w:pPr>
        <w:jc w:val="center"/>
        <w:rPr>
          <w:b/>
          <w:spacing w:val="20"/>
          <w:sz w:val="28"/>
          <w:szCs w:val="28"/>
        </w:rPr>
      </w:pPr>
    </w:p>
    <w:p w:rsidR="00051B37" w:rsidRPr="002042B6" w:rsidRDefault="000F03C6" w:rsidP="000F03C6">
      <w:pPr>
        <w:jc w:val="center"/>
        <w:rPr>
          <w:b/>
        </w:rPr>
      </w:pPr>
      <w:r w:rsidRPr="002042B6">
        <w:rPr>
          <w:b/>
          <w:spacing w:val="20"/>
          <w:sz w:val="28"/>
          <w:szCs w:val="28"/>
        </w:rPr>
        <w:t xml:space="preserve">3. </w:t>
      </w:r>
      <w:r w:rsidR="00051B37" w:rsidRPr="002042B6">
        <w:rPr>
          <w:b/>
          <w:spacing w:val="20"/>
          <w:sz w:val="28"/>
          <w:szCs w:val="28"/>
        </w:rPr>
        <w:t>Структурно-логічна схема ОП</w:t>
      </w:r>
    </w:p>
    <w:p w:rsidR="00C41624" w:rsidRPr="002042B6" w:rsidRDefault="00C41624">
      <w:pPr>
        <w:spacing w:line="360" w:lineRule="auto"/>
        <w:jc w:val="center"/>
        <w:rPr>
          <w:b/>
          <w:spacing w:val="20"/>
          <w:sz w:val="28"/>
          <w:szCs w:val="28"/>
        </w:rPr>
      </w:pPr>
    </w:p>
    <w:p w:rsidR="00C41624" w:rsidRPr="000F03C6" w:rsidRDefault="00222ADE">
      <w:pPr>
        <w:spacing w:line="360" w:lineRule="auto"/>
        <w:jc w:val="center"/>
        <w:rPr>
          <w:b/>
          <w:spacing w:val="20"/>
          <w:sz w:val="28"/>
          <w:szCs w:val="28"/>
        </w:rPr>
      </w:pPr>
      <w:r>
        <w:rPr>
          <w:b/>
          <w:noProof/>
          <w:spacing w:val="20"/>
          <w:sz w:val="28"/>
          <w:szCs w:val="28"/>
          <w:lang w:eastAsia="uk-UA"/>
        </w:rPr>
        <w:drawing>
          <wp:inline distT="0" distB="0" distL="0" distR="0">
            <wp:extent cx="6115685" cy="38627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115685" cy="3862705"/>
                    </a:xfrm>
                    <a:prstGeom prst="rect">
                      <a:avLst/>
                    </a:prstGeom>
                    <a:noFill/>
                    <a:ln w="9525">
                      <a:noFill/>
                      <a:miter lim="800000"/>
                      <a:headEnd/>
                      <a:tailEnd/>
                    </a:ln>
                  </pic:spPr>
                </pic:pic>
              </a:graphicData>
            </a:graphic>
          </wp:inline>
        </w:drawing>
      </w:r>
    </w:p>
    <w:p w:rsidR="00966DF5" w:rsidRDefault="00966DF5">
      <w:pPr>
        <w:spacing w:line="360" w:lineRule="auto"/>
        <w:jc w:val="center"/>
        <w:rPr>
          <w:b/>
          <w:spacing w:val="20"/>
          <w:sz w:val="28"/>
          <w:szCs w:val="28"/>
        </w:rPr>
      </w:pPr>
    </w:p>
    <w:p w:rsidR="00051B37" w:rsidRDefault="00966DF5">
      <w:pPr>
        <w:spacing w:line="360" w:lineRule="auto"/>
        <w:jc w:val="center"/>
      </w:pPr>
      <w:r>
        <w:rPr>
          <w:b/>
          <w:spacing w:val="20"/>
          <w:sz w:val="28"/>
          <w:szCs w:val="28"/>
        </w:rPr>
        <w:t>4</w:t>
      </w:r>
      <w:r w:rsidR="00051B37">
        <w:rPr>
          <w:b/>
          <w:spacing w:val="20"/>
          <w:sz w:val="28"/>
          <w:szCs w:val="28"/>
        </w:rPr>
        <w:t>.</w:t>
      </w:r>
      <w:r w:rsidR="00051B37">
        <w:rPr>
          <w:b/>
          <w:spacing w:val="20"/>
          <w:sz w:val="36"/>
          <w:szCs w:val="36"/>
        </w:rPr>
        <w:t xml:space="preserve"> </w:t>
      </w:r>
      <w:r w:rsidR="00051B37">
        <w:rPr>
          <w:b/>
          <w:sz w:val="28"/>
          <w:szCs w:val="28"/>
        </w:rPr>
        <w:t>Форма атестації здобувачів вищої освіти</w:t>
      </w:r>
    </w:p>
    <w:p w:rsidR="00051B37" w:rsidRDefault="00051B37" w:rsidP="00870174">
      <w:pPr>
        <w:pStyle w:val="af6"/>
        <w:spacing w:before="0" w:beforeAutospacing="0" w:after="0" w:afterAutospacing="0"/>
        <w:ind w:firstLine="709"/>
        <w:jc w:val="both"/>
        <w:textAlignment w:val="baseline"/>
      </w:pPr>
      <w:r w:rsidRPr="00870174">
        <w:rPr>
          <w:sz w:val="28"/>
          <w:szCs w:val="28"/>
          <w:lang w:val="uk-UA"/>
        </w:rPr>
        <w:t xml:space="preserve">Атестація випускників освітньої програми спеціальності </w:t>
      </w:r>
      <w:r w:rsidRPr="00870174">
        <w:rPr>
          <w:bCs/>
          <w:sz w:val="28"/>
          <w:szCs w:val="28"/>
          <w:lang w:val="uk-UA"/>
        </w:rPr>
        <w:t xml:space="preserve">№ 141 "Електроенергетика, електротехніка та електромеханіка" </w:t>
      </w:r>
      <w:r w:rsidRPr="00870174">
        <w:rPr>
          <w:sz w:val="28"/>
          <w:szCs w:val="28"/>
          <w:lang w:val="uk-UA"/>
        </w:rPr>
        <w:t>проводиться у формі захисту кваліфікаційної магістерської роботи (або проекту)</w:t>
      </w:r>
      <w:r w:rsidR="00870174" w:rsidRPr="00870174">
        <w:rPr>
          <w:sz w:val="28"/>
          <w:szCs w:val="28"/>
          <w:lang w:val="uk-UA"/>
        </w:rPr>
        <w:t xml:space="preserve"> згідно </w:t>
      </w:r>
      <w:r w:rsidR="00870174" w:rsidRPr="00870174">
        <w:rPr>
          <w:color w:val="000000"/>
          <w:sz w:val="28"/>
          <w:szCs w:val="28"/>
          <w:lang w:val="uk-UA"/>
        </w:rPr>
        <w:t xml:space="preserve">Положення про атестацію здобувачів освіти та організацію роботи Екзаменаційної комісії в ЧНУ (затвердженого вченою радою ЧНУ, протокол № 5 від 25.05.2020 р.) </w:t>
      </w:r>
      <w:r w:rsidRPr="00870174">
        <w:rPr>
          <w:sz w:val="28"/>
          <w:szCs w:val="28"/>
          <w:lang w:val="uk-UA"/>
        </w:rPr>
        <w:t xml:space="preserve">та завершується видачею документу встановленого зразка про присудження йому ступеня магістра із присвоєнням кваліфікації: Магістр з </w:t>
      </w:r>
      <w:r w:rsidRPr="00870174">
        <w:rPr>
          <w:bCs/>
          <w:sz w:val="28"/>
          <w:szCs w:val="28"/>
          <w:lang w:val="uk-UA"/>
        </w:rPr>
        <w:t xml:space="preserve">електроенергетики, електротехніки та електромеханіки за спеціалізацією </w:t>
      </w:r>
      <w:r>
        <w:rPr>
          <w:bCs/>
          <w:sz w:val="28"/>
          <w:szCs w:val="28"/>
        </w:rPr>
        <w:t>"Нетрадиційні та відновлювані джерела енергії"</w:t>
      </w:r>
      <w:r>
        <w:rPr>
          <w:sz w:val="28"/>
          <w:szCs w:val="28"/>
        </w:rPr>
        <w:t xml:space="preserve">. </w:t>
      </w:r>
    </w:p>
    <w:p w:rsidR="00051B37" w:rsidRDefault="00051B37">
      <w:pPr>
        <w:ind w:firstLine="708"/>
        <w:jc w:val="both"/>
      </w:pPr>
      <w:r>
        <w:rPr>
          <w:sz w:val="28"/>
          <w:szCs w:val="28"/>
        </w:rPr>
        <w:t xml:space="preserve">Кваліфікаційна магістерська робота (або проект) є закінченим науковим дослідженням, вона повинна мати внутрішню єдність та свідчити про підготовленість автора до виконання професійних обов’язків з використанням набутих інтегрованих знань, умінь і практичних навичок. За всі відомості, викладені в роботі, порядок використання фактичного матеріалу та іншої інформації під час її написання, обґрунтованість висновків та положень, що в ній захищаються, несе відповідальність безпосередньо студент – автор магістерської роботи. Згідно Закону України «Про вищу освіту» </w:t>
      </w:r>
      <w:r w:rsidR="00870174">
        <w:rPr>
          <w:sz w:val="28"/>
          <w:szCs w:val="28"/>
        </w:rPr>
        <w:t xml:space="preserve">заклад </w:t>
      </w:r>
      <w:r>
        <w:rPr>
          <w:sz w:val="28"/>
          <w:szCs w:val="28"/>
        </w:rPr>
        <w:t>вищ</w:t>
      </w:r>
      <w:r w:rsidR="00870174">
        <w:rPr>
          <w:sz w:val="28"/>
          <w:szCs w:val="28"/>
        </w:rPr>
        <w:t>ої</w:t>
      </w:r>
      <w:r>
        <w:rPr>
          <w:sz w:val="28"/>
          <w:szCs w:val="28"/>
        </w:rPr>
        <w:t xml:space="preserve"> </w:t>
      </w:r>
      <w:r w:rsidR="00870174">
        <w:rPr>
          <w:sz w:val="28"/>
          <w:szCs w:val="28"/>
        </w:rPr>
        <w:t>освіти</w:t>
      </w:r>
      <w:r>
        <w:rPr>
          <w:sz w:val="28"/>
          <w:szCs w:val="28"/>
        </w:rPr>
        <w:t xml:space="preserve"> зобов’язаний вживати заходів, у тому числі шляхом запровадження відповідних новітніх технологій, щодо запобігання та виявлення академічного плагіату в наукових роботах здобувачів вищої освіти</w:t>
      </w:r>
      <w:r w:rsidR="00870174">
        <w:rPr>
          <w:sz w:val="28"/>
          <w:szCs w:val="28"/>
        </w:rPr>
        <w:t xml:space="preserve"> (</w:t>
      </w:r>
      <w:r w:rsidR="00870174">
        <w:rPr>
          <w:color w:val="000000"/>
          <w:sz w:val="28"/>
          <w:szCs w:val="28"/>
        </w:rPr>
        <w:t xml:space="preserve">Положення про виявлення </w:t>
      </w:r>
      <w:r w:rsidR="00870174">
        <w:rPr>
          <w:color w:val="000000"/>
          <w:sz w:val="28"/>
          <w:szCs w:val="28"/>
        </w:rPr>
        <w:lastRenderedPageBreak/>
        <w:t>та запобігання академічному плагіату у ЧНУ (Затверджене вченою радою ЧНУ, протокол №12 від 23.12.2019 р.))</w:t>
      </w:r>
      <w:r>
        <w:rPr>
          <w:sz w:val="28"/>
          <w:szCs w:val="28"/>
        </w:rPr>
        <w:t xml:space="preserve">. </w:t>
      </w:r>
      <w:r>
        <w:rPr>
          <w:sz w:val="28"/>
          <w:szCs w:val="28"/>
          <w:lang w:val="ru-RU"/>
        </w:rPr>
        <w:t>Для реалізації вказаних положень студент-автор магістерської роботи додає до друкованого варіанту пояснювальної записки електронний варіант у форматі PDF, після перевірки роботи за допомогою системи “Антиплагіат” і захисту робота передається в бібліотеку ЧНУ.</w:t>
      </w:r>
    </w:p>
    <w:p w:rsidR="00051B37" w:rsidRDefault="00051B37">
      <w:pPr>
        <w:ind w:firstLine="708"/>
        <w:jc w:val="both"/>
      </w:pPr>
      <w:r w:rsidRPr="00CE156E">
        <w:rPr>
          <w:sz w:val="28"/>
          <w:szCs w:val="28"/>
        </w:rPr>
        <w:t xml:space="preserve">До захисту випускної кваліфікаційної магістерської роботи (або проекту) допускаються студенти, які виконали всі вимоги навчального плану, пройшли та захистили звіт з проходження переддипломної практики. Захист проходить відкрито і публічно перед екзаменаційною комісією. Процедура захисту включає: – оголошення рецензій, відгуку наукового керівника і рішення про допуск роботи до захисту; – виступ магістранта; – запитання до автора роботи; – відповіді; – обговорення на засіданні екзаменаційної комісії результатів захисту робіт; – рішення екзаменаційної комісії про оцінку роботи та присвоєння відповідної кваліфікації. </w:t>
      </w:r>
      <w:r>
        <w:rPr>
          <w:sz w:val="28"/>
          <w:szCs w:val="28"/>
          <w:lang w:val="ru-RU"/>
        </w:rPr>
        <w:t>Для переконливості та підтвердження висновків та пропозицій доцільно виготовити презентації із використання мультимедійної техніки.</w:t>
      </w:r>
    </w:p>
    <w:p w:rsidR="00051B37" w:rsidRDefault="00051B37">
      <w:pPr>
        <w:sectPr w:rsidR="00051B37">
          <w:headerReference w:type="default" r:id="rId14"/>
          <w:pgSz w:w="11906" w:h="16838"/>
          <w:pgMar w:top="850" w:right="850" w:bottom="850" w:left="1417" w:header="720" w:footer="720" w:gutter="0"/>
          <w:cols w:space="720"/>
          <w:docGrid w:linePitch="360"/>
        </w:sectPr>
      </w:pPr>
    </w:p>
    <w:p w:rsidR="00051B37" w:rsidRPr="00127A96" w:rsidRDefault="00F42790">
      <w:pPr>
        <w:jc w:val="center"/>
        <w:rPr>
          <w:b/>
          <w:color w:val="000000"/>
          <w:sz w:val="28"/>
          <w:szCs w:val="28"/>
        </w:rPr>
      </w:pPr>
      <w:r w:rsidRPr="00127A96">
        <w:rPr>
          <w:b/>
          <w:color w:val="000000"/>
          <w:spacing w:val="20"/>
          <w:sz w:val="28"/>
          <w:szCs w:val="28"/>
          <w:lang w:val="ru-RU"/>
        </w:rPr>
        <w:lastRenderedPageBreak/>
        <w:t>5</w:t>
      </w:r>
      <w:r w:rsidR="00051B37" w:rsidRPr="00127A96">
        <w:rPr>
          <w:b/>
          <w:color w:val="000000"/>
          <w:spacing w:val="20"/>
          <w:sz w:val="28"/>
          <w:szCs w:val="28"/>
          <w:lang w:val="ru-RU"/>
        </w:rPr>
        <w:t xml:space="preserve">. </w:t>
      </w:r>
      <w:r w:rsidR="00051B37" w:rsidRPr="00127A96">
        <w:rPr>
          <w:b/>
          <w:color w:val="000000"/>
          <w:sz w:val="28"/>
          <w:szCs w:val="28"/>
        </w:rPr>
        <w:t>Матриця відповідності програмних компетентностей компонентам освітньої програми</w:t>
      </w:r>
    </w:p>
    <w:tbl>
      <w:tblPr>
        <w:tblW w:w="0" w:type="auto"/>
        <w:jc w:val="center"/>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5"/>
        <w:gridCol w:w="1101"/>
        <w:gridCol w:w="1101"/>
        <w:gridCol w:w="1101"/>
        <w:gridCol w:w="1101"/>
        <w:gridCol w:w="1100"/>
        <w:gridCol w:w="1101"/>
        <w:gridCol w:w="1101"/>
        <w:gridCol w:w="1101"/>
        <w:gridCol w:w="1101"/>
        <w:gridCol w:w="1101"/>
      </w:tblGrid>
      <w:tr w:rsidR="006F48E6" w:rsidRPr="00127A96" w:rsidTr="002042B6">
        <w:trPr>
          <w:cantSplit/>
          <w:trHeight w:val="524"/>
          <w:jc w:val="center"/>
        </w:trPr>
        <w:tc>
          <w:tcPr>
            <w:tcW w:w="1385" w:type="dxa"/>
            <w:shd w:val="clear" w:color="auto" w:fill="auto"/>
          </w:tcPr>
          <w:p w:rsidR="006F48E6" w:rsidRPr="00127A96" w:rsidRDefault="006F48E6" w:rsidP="00016537">
            <w:pPr>
              <w:snapToGrid w:val="0"/>
              <w:jc w:val="center"/>
              <w:rPr>
                <w:b/>
                <w:color w:val="000000"/>
              </w:rPr>
            </w:pPr>
          </w:p>
        </w:tc>
        <w:tc>
          <w:tcPr>
            <w:tcW w:w="1101" w:type="dxa"/>
            <w:shd w:val="clear" w:color="auto" w:fill="auto"/>
            <w:vAlign w:val="center"/>
          </w:tcPr>
          <w:p w:rsidR="006F48E6" w:rsidRPr="00127A96" w:rsidRDefault="006F48E6" w:rsidP="002042B6">
            <w:pPr>
              <w:jc w:val="center"/>
              <w:rPr>
                <w:color w:val="000000"/>
              </w:rPr>
            </w:pPr>
            <w:r w:rsidRPr="00127A96">
              <w:rPr>
                <w:b/>
                <w:color w:val="000000"/>
                <w:lang w:val="ru-RU"/>
              </w:rPr>
              <w:t>ОК 1</w:t>
            </w:r>
          </w:p>
        </w:tc>
        <w:tc>
          <w:tcPr>
            <w:tcW w:w="1101" w:type="dxa"/>
            <w:shd w:val="clear" w:color="auto" w:fill="auto"/>
            <w:vAlign w:val="center"/>
          </w:tcPr>
          <w:p w:rsidR="006F48E6" w:rsidRPr="00127A96" w:rsidRDefault="006F48E6" w:rsidP="002042B6">
            <w:pPr>
              <w:jc w:val="center"/>
              <w:rPr>
                <w:color w:val="000000"/>
              </w:rPr>
            </w:pPr>
            <w:r w:rsidRPr="00127A96">
              <w:rPr>
                <w:b/>
                <w:color w:val="000000"/>
                <w:lang w:val="ru-RU"/>
              </w:rPr>
              <w:t>ОК 2</w:t>
            </w:r>
          </w:p>
        </w:tc>
        <w:tc>
          <w:tcPr>
            <w:tcW w:w="1101" w:type="dxa"/>
            <w:shd w:val="clear" w:color="auto" w:fill="auto"/>
            <w:vAlign w:val="center"/>
          </w:tcPr>
          <w:p w:rsidR="006F48E6" w:rsidRPr="00127A96" w:rsidRDefault="006F48E6" w:rsidP="002042B6">
            <w:pPr>
              <w:jc w:val="center"/>
              <w:rPr>
                <w:color w:val="000000"/>
              </w:rPr>
            </w:pPr>
            <w:r w:rsidRPr="00127A96">
              <w:rPr>
                <w:b/>
                <w:color w:val="000000"/>
                <w:lang w:val="ru-RU"/>
              </w:rPr>
              <w:t>ОК 3</w:t>
            </w:r>
          </w:p>
        </w:tc>
        <w:tc>
          <w:tcPr>
            <w:tcW w:w="1101" w:type="dxa"/>
            <w:shd w:val="clear" w:color="auto" w:fill="auto"/>
            <w:vAlign w:val="center"/>
          </w:tcPr>
          <w:p w:rsidR="006F48E6" w:rsidRPr="00127A96" w:rsidRDefault="006F48E6" w:rsidP="002042B6">
            <w:pPr>
              <w:jc w:val="center"/>
              <w:rPr>
                <w:color w:val="000000"/>
              </w:rPr>
            </w:pPr>
            <w:r w:rsidRPr="00127A96">
              <w:rPr>
                <w:b/>
                <w:color w:val="000000"/>
                <w:lang w:val="ru-RU"/>
              </w:rPr>
              <w:t>ОК 4</w:t>
            </w:r>
          </w:p>
        </w:tc>
        <w:tc>
          <w:tcPr>
            <w:tcW w:w="1100" w:type="dxa"/>
            <w:shd w:val="clear" w:color="auto" w:fill="auto"/>
            <w:vAlign w:val="center"/>
          </w:tcPr>
          <w:p w:rsidR="006F48E6" w:rsidRPr="00127A96" w:rsidRDefault="006F48E6" w:rsidP="002042B6">
            <w:pPr>
              <w:jc w:val="center"/>
              <w:rPr>
                <w:color w:val="000000"/>
              </w:rPr>
            </w:pPr>
            <w:r w:rsidRPr="00127A96">
              <w:rPr>
                <w:b/>
                <w:color w:val="000000"/>
                <w:lang w:val="ru-RU"/>
              </w:rPr>
              <w:t>ОК 5</w:t>
            </w:r>
          </w:p>
        </w:tc>
        <w:tc>
          <w:tcPr>
            <w:tcW w:w="1101" w:type="dxa"/>
            <w:shd w:val="clear" w:color="auto" w:fill="auto"/>
            <w:vAlign w:val="center"/>
          </w:tcPr>
          <w:p w:rsidR="006F48E6" w:rsidRPr="00127A96" w:rsidRDefault="006F48E6" w:rsidP="002042B6">
            <w:pPr>
              <w:jc w:val="center"/>
              <w:rPr>
                <w:color w:val="000000"/>
              </w:rPr>
            </w:pPr>
            <w:r w:rsidRPr="00127A96">
              <w:rPr>
                <w:b/>
                <w:color w:val="000000"/>
                <w:lang w:val="ru-RU"/>
              </w:rPr>
              <w:t>ОК 6</w:t>
            </w:r>
          </w:p>
        </w:tc>
        <w:tc>
          <w:tcPr>
            <w:tcW w:w="1101" w:type="dxa"/>
            <w:shd w:val="clear" w:color="auto" w:fill="auto"/>
            <w:vAlign w:val="center"/>
          </w:tcPr>
          <w:p w:rsidR="006F48E6" w:rsidRPr="00127A96" w:rsidRDefault="006F48E6" w:rsidP="002042B6">
            <w:pPr>
              <w:jc w:val="center"/>
              <w:rPr>
                <w:color w:val="000000"/>
              </w:rPr>
            </w:pPr>
            <w:r w:rsidRPr="00127A96">
              <w:rPr>
                <w:b/>
                <w:color w:val="000000"/>
                <w:lang w:val="ru-RU"/>
              </w:rPr>
              <w:t>ОК 7</w:t>
            </w:r>
          </w:p>
        </w:tc>
        <w:tc>
          <w:tcPr>
            <w:tcW w:w="1101" w:type="dxa"/>
            <w:shd w:val="clear" w:color="auto" w:fill="auto"/>
            <w:vAlign w:val="center"/>
          </w:tcPr>
          <w:p w:rsidR="006F48E6" w:rsidRPr="00127A96" w:rsidRDefault="006F48E6" w:rsidP="002042B6">
            <w:pPr>
              <w:jc w:val="center"/>
              <w:rPr>
                <w:color w:val="000000"/>
              </w:rPr>
            </w:pPr>
            <w:r w:rsidRPr="00127A96">
              <w:rPr>
                <w:b/>
                <w:color w:val="000000"/>
                <w:lang w:val="ru-RU"/>
              </w:rPr>
              <w:t>ОК 8</w:t>
            </w:r>
          </w:p>
        </w:tc>
        <w:tc>
          <w:tcPr>
            <w:tcW w:w="1101" w:type="dxa"/>
            <w:shd w:val="clear" w:color="auto" w:fill="auto"/>
            <w:vAlign w:val="center"/>
          </w:tcPr>
          <w:p w:rsidR="006F48E6" w:rsidRPr="00127A96" w:rsidRDefault="006F48E6" w:rsidP="002042B6">
            <w:pPr>
              <w:jc w:val="center"/>
              <w:rPr>
                <w:color w:val="000000"/>
              </w:rPr>
            </w:pPr>
            <w:r w:rsidRPr="00127A96">
              <w:rPr>
                <w:b/>
                <w:color w:val="000000"/>
                <w:lang w:val="ru-RU"/>
              </w:rPr>
              <w:t>ОК 9</w:t>
            </w:r>
          </w:p>
        </w:tc>
        <w:tc>
          <w:tcPr>
            <w:tcW w:w="1101" w:type="dxa"/>
            <w:shd w:val="clear" w:color="auto" w:fill="auto"/>
            <w:vAlign w:val="center"/>
          </w:tcPr>
          <w:p w:rsidR="006F48E6" w:rsidRPr="00127A96" w:rsidRDefault="006F48E6" w:rsidP="002042B6">
            <w:pPr>
              <w:jc w:val="center"/>
              <w:rPr>
                <w:color w:val="000000"/>
              </w:rPr>
            </w:pPr>
            <w:r w:rsidRPr="00127A96">
              <w:rPr>
                <w:b/>
                <w:color w:val="000000"/>
                <w:lang w:val="ru-RU"/>
              </w:rPr>
              <w:t>ОК 10</w:t>
            </w:r>
          </w:p>
        </w:tc>
      </w:tr>
      <w:tr w:rsidR="002042B6" w:rsidRPr="00127A96" w:rsidTr="004C229A">
        <w:trPr>
          <w:cantSplit/>
          <w:trHeight w:val="119"/>
          <w:jc w:val="center"/>
        </w:trPr>
        <w:tc>
          <w:tcPr>
            <w:tcW w:w="1385" w:type="dxa"/>
            <w:shd w:val="clear" w:color="auto" w:fill="auto"/>
          </w:tcPr>
          <w:p w:rsidR="002042B6" w:rsidRPr="00127A96" w:rsidRDefault="002042B6" w:rsidP="00016537">
            <w:pPr>
              <w:snapToGrid w:val="0"/>
              <w:jc w:val="center"/>
              <w:rPr>
                <w:b/>
                <w:color w:val="000000"/>
              </w:rPr>
            </w:pPr>
            <w:r w:rsidRPr="00127A96">
              <w:rPr>
                <w:b/>
                <w:color w:val="000000"/>
              </w:rPr>
              <w:t>Інтегр. К</w:t>
            </w:r>
          </w:p>
        </w:tc>
        <w:tc>
          <w:tcPr>
            <w:tcW w:w="1101" w:type="dxa"/>
            <w:shd w:val="clear" w:color="auto" w:fill="auto"/>
            <w:vAlign w:val="center"/>
          </w:tcPr>
          <w:p w:rsidR="002042B6" w:rsidRPr="00127A96" w:rsidRDefault="002042B6" w:rsidP="00573AA3">
            <w:pPr>
              <w:jc w:val="center"/>
              <w:rPr>
                <w:color w:val="000000"/>
              </w:rPr>
            </w:pPr>
            <w:r w:rsidRPr="00127A96">
              <w:rPr>
                <w:b/>
                <w:color w:val="000000"/>
              </w:rPr>
              <w:t>+</w:t>
            </w:r>
          </w:p>
        </w:tc>
        <w:tc>
          <w:tcPr>
            <w:tcW w:w="1101" w:type="dxa"/>
            <w:shd w:val="clear" w:color="auto" w:fill="auto"/>
            <w:vAlign w:val="center"/>
          </w:tcPr>
          <w:p w:rsidR="002042B6" w:rsidRPr="00127A96" w:rsidRDefault="002042B6" w:rsidP="00573AA3">
            <w:pPr>
              <w:jc w:val="center"/>
              <w:rPr>
                <w:color w:val="000000"/>
              </w:rPr>
            </w:pPr>
            <w:r w:rsidRPr="00127A96">
              <w:rPr>
                <w:color w:val="000000"/>
              </w:rPr>
              <w:t>+</w:t>
            </w:r>
          </w:p>
        </w:tc>
        <w:tc>
          <w:tcPr>
            <w:tcW w:w="1101" w:type="dxa"/>
            <w:shd w:val="clear" w:color="auto" w:fill="auto"/>
            <w:vAlign w:val="center"/>
          </w:tcPr>
          <w:p w:rsidR="002042B6" w:rsidRPr="00127A96" w:rsidRDefault="002042B6" w:rsidP="00573AA3">
            <w:pPr>
              <w:jc w:val="center"/>
              <w:rPr>
                <w:color w:val="000000"/>
              </w:rPr>
            </w:pPr>
            <w:r w:rsidRPr="00127A96">
              <w:rPr>
                <w:b/>
                <w:color w:val="000000"/>
              </w:rPr>
              <w:t>+</w:t>
            </w:r>
          </w:p>
        </w:tc>
        <w:tc>
          <w:tcPr>
            <w:tcW w:w="1101" w:type="dxa"/>
            <w:shd w:val="clear" w:color="auto" w:fill="auto"/>
            <w:vAlign w:val="center"/>
          </w:tcPr>
          <w:p w:rsidR="002042B6" w:rsidRPr="00127A96" w:rsidRDefault="002042B6" w:rsidP="00573AA3">
            <w:pPr>
              <w:jc w:val="center"/>
              <w:rPr>
                <w:color w:val="000000"/>
              </w:rPr>
            </w:pPr>
            <w:r w:rsidRPr="00127A96">
              <w:rPr>
                <w:b/>
                <w:color w:val="000000"/>
              </w:rPr>
              <w:t>+</w:t>
            </w:r>
          </w:p>
        </w:tc>
        <w:tc>
          <w:tcPr>
            <w:tcW w:w="1100" w:type="dxa"/>
            <w:shd w:val="clear" w:color="auto" w:fill="auto"/>
            <w:vAlign w:val="center"/>
          </w:tcPr>
          <w:p w:rsidR="002042B6" w:rsidRPr="00127A96" w:rsidRDefault="002042B6" w:rsidP="00573AA3">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573AA3">
            <w:pPr>
              <w:jc w:val="center"/>
              <w:rPr>
                <w:color w:val="000000"/>
              </w:rPr>
            </w:pPr>
            <w:r w:rsidRPr="00127A96">
              <w:rPr>
                <w:b/>
                <w:color w:val="000000"/>
              </w:rPr>
              <w:t>+</w:t>
            </w:r>
          </w:p>
        </w:tc>
        <w:tc>
          <w:tcPr>
            <w:tcW w:w="1101" w:type="dxa"/>
            <w:shd w:val="clear" w:color="auto" w:fill="auto"/>
            <w:vAlign w:val="center"/>
          </w:tcPr>
          <w:p w:rsidR="002042B6" w:rsidRPr="00127A96" w:rsidRDefault="002042B6" w:rsidP="00573AA3">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573AA3">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573AA3">
            <w:pPr>
              <w:jc w:val="center"/>
              <w:rPr>
                <w:color w:val="000000"/>
              </w:rPr>
            </w:pPr>
            <w:r w:rsidRPr="00127A96">
              <w:rPr>
                <w:b/>
                <w:color w:val="000000"/>
              </w:rPr>
              <w:t>+</w:t>
            </w:r>
          </w:p>
        </w:tc>
        <w:tc>
          <w:tcPr>
            <w:tcW w:w="1101" w:type="dxa"/>
            <w:shd w:val="clear" w:color="auto" w:fill="auto"/>
            <w:vAlign w:val="center"/>
          </w:tcPr>
          <w:p w:rsidR="002042B6" w:rsidRPr="00127A96" w:rsidRDefault="002042B6" w:rsidP="00573AA3">
            <w:pPr>
              <w:jc w:val="center"/>
              <w:rPr>
                <w:color w:val="000000"/>
              </w:rPr>
            </w:pPr>
            <w:r w:rsidRPr="00127A96">
              <w:rPr>
                <w:b/>
                <w:color w:val="000000"/>
              </w:rPr>
              <w:t>+</w:t>
            </w:r>
          </w:p>
        </w:tc>
      </w:tr>
      <w:tr w:rsidR="002042B6" w:rsidRPr="00127A96" w:rsidTr="002042B6">
        <w:trPr>
          <w:jc w:val="center"/>
        </w:trPr>
        <w:tc>
          <w:tcPr>
            <w:tcW w:w="1385" w:type="dxa"/>
            <w:shd w:val="clear" w:color="auto" w:fill="auto"/>
          </w:tcPr>
          <w:p w:rsidR="002042B6" w:rsidRPr="00127A96" w:rsidRDefault="002042B6" w:rsidP="00016537">
            <w:pPr>
              <w:jc w:val="center"/>
              <w:rPr>
                <w:color w:val="000000"/>
              </w:rPr>
            </w:pPr>
            <w:r w:rsidRPr="00127A96">
              <w:rPr>
                <w:b/>
                <w:color w:val="000000"/>
                <w:lang w:val="ru-RU"/>
              </w:rPr>
              <w:t>ЗК 01</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0"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r>
      <w:tr w:rsidR="002042B6" w:rsidRPr="00127A96" w:rsidTr="002042B6">
        <w:trPr>
          <w:jc w:val="center"/>
        </w:trPr>
        <w:tc>
          <w:tcPr>
            <w:tcW w:w="1385" w:type="dxa"/>
            <w:shd w:val="clear" w:color="auto" w:fill="auto"/>
          </w:tcPr>
          <w:p w:rsidR="002042B6" w:rsidRPr="00127A96" w:rsidRDefault="002042B6" w:rsidP="00016537">
            <w:pPr>
              <w:jc w:val="center"/>
              <w:rPr>
                <w:color w:val="000000"/>
              </w:rPr>
            </w:pPr>
            <w:r w:rsidRPr="00127A96">
              <w:rPr>
                <w:b/>
                <w:color w:val="000000"/>
                <w:lang w:val="ru-RU"/>
              </w:rPr>
              <w:t>ЗК 02</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0"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r>
      <w:tr w:rsidR="002042B6" w:rsidRPr="00127A96" w:rsidTr="002042B6">
        <w:trPr>
          <w:jc w:val="center"/>
        </w:trPr>
        <w:tc>
          <w:tcPr>
            <w:tcW w:w="1385" w:type="dxa"/>
            <w:shd w:val="clear" w:color="auto" w:fill="auto"/>
          </w:tcPr>
          <w:p w:rsidR="002042B6" w:rsidRPr="00127A96" w:rsidRDefault="002042B6" w:rsidP="00016537">
            <w:pPr>
              <w:jc w:val="center"/>
              <w:rPr>
                <w:color w:val="000000"/>
              </w:rPr>
            </w:pPr>
            <w:r w:rsidRPr="00127A96">
              <w:rPr>
                <w:b/>
                <w:color w:val="000000"/>
                <w:lang w:val="ru-RU"/>
              </w:rPr>
              <w:t>ЗК 03</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0"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r>
      <w:tr w:rsidR="002042B6" w:rsidRPr="00127A96" w:rsidTr="002042B6">
        <w:trPr>
          <w:jc w:val="center"/>
        </w:trPr>
        <w:tc>
          <w:tcPr>
            <w:tcW w:w="1385" w:type="dxa"/>
            <w:shd w:val="clear" w:color="auto" w:fill="auto"/>
          </w:tcPr>
          <w:p w:rsidR="002042B6" w:rsidRPr="00127A96" w:rsidRDefault="002042B6" w:rsidP="00016537">
            <w:pPr>
              <w:jc w:val="center"/>
              <w:rPr>
                <w:color w:val="000000"/>
              </w:rPr>
            </w:pPr>
            <w:r w:rsidRPr="00127A96">
              <w:rPr>
                <w:b/>
                <w:color w:val="000000"/>
                <w:lang w:val="ru-RU"/>
              </w:rPr>
              <w:t>ЗК 04</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0"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r>
      <w:tr w:rsidR="002042B6" w:rsidRPr="00127A96" w:rsidTr="002042B6">
        <w:trPr>
          <w:jc w:val="center"/>
        </w:trPr>
        <w:tc>
          <w:tcPr>
            <w:tcW w:w="1385" w:type="dxa"/>
            <w:shd w:val="clear" w:color="auto" w:fill="auto"/>
          </w:tcPr>
          <w:p w:rsidR="002042B6" w:rsidRPr="00127A96" w:rsidRDefault="002042B6" w:rsidP="00016537">
            <w:pPr>
              <w:jc w:val="center"/>
              <w:rPr>
                <w:color w:val="000000"/>
              </w:rPr>
            </w:pPr>
            <w:r w:rsidRPr="00127A96">
              <w:rPr>
                <w:b/>
                <w:color w:val="000000"/>
                <w:lang w:val="ru-RU"/>
              </w:rPr>
              <w:t>ЗК 05</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0"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r>
      <w:tr w:rsidR="002042B6" w:rsidRPr="00127A96" w:rsidTr="002042B6">
        <w:trPr>
          <w:jc w:val="center"/>
        </w:trPr>
        <w:tc>
          <w:tcPr>
            <w:tcW w:w="1385" w:type="dxa"/>
            <w:shd w:val="clear" w:color="auto" w:fill="auto"/>
          </w:tcPr>
          <w:p w:rsidR="002042B6" w:rsidRPr="00127A96" w:rsidRDefault="002042B6" w:rsidP="00016537">
            <w:pPr>
              <w:jc w:val="center"/>
              <w:rPr>
                <w:color w:val="000000"/>
              </w:rPr>
            </w:pPr>
            <w:r w:rsidRPr="00127A96">
              <w:rPr>
                <w:b/>
                <w:color w:val="000000"/>
              </w:rPr>
              <w:t>ЗК 06</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0"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r>
      <w:tr w:rsidR="002042B6" w:rsidRPr="00127A96" w:rsidTr="002042B6">
        <w:trPr>
          <w:jc w:val="center"/>
        </w:trPr>
        <w:tc>
          <w:tcPr>
            <w:tcW w:w="1385" w:type="dxa"/>
            <w:shd w:val="clear" w:color="auto" w:fill="auto"/>
          </w:tcPr>
          <w:p w:rsidR="002042B6" w:rsidRPr="00127A96" w:rsidRDefault="002042B6" w:rsidP="00016537">
            <w:pPr>
              <w:jc w:val="center"/>
              <w:rPr>
                <w:b/>
                <w:color w:val="000000"/>
              </w:rPr>
            </w:pPr>
            <w:r w:rsidRPr="00127A96">
              <w:rPr>
                <w:b/>
                <w:color w:val="000000"/>
              </w:rPr>
              <w:t>ЗК 07</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color w:val="000000"/>
              </w:rPr>
              <w:t>+</w:t>
            </w: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0" w:type="dxa"/>
            <w:shd w:val="clear" w:color="auto" w:fill="auto"/>
            <w:vAlign w:val="center"/>
          </w:tcPr>
          <w:p w:rsidR="002042B6" w:rsidRPr="00127A96" w:rsidRDefault="002042B6" w:rsidP="00016537">
            <w:pPr>
              <w:snapToGrid w:val="0"/>
              <w:jc w:val="center"/>
              <w:rPr>
                <w:b/>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p>
        </w:tc>
      </w:tr>
      <w:tr w:rsidR="002042B6" w:rsidRPr="00127A96" w:rsidTr="004C229A">
        <w:trPr>
          <w:trHeight w:val="109"/>
          <w:jc w:val="center"/>
        </w:trPr>
        <w:tc>
          <w:tcPr>
            <w:tcW w:w="1385" w:type="dxa"/>
            <w:shd w:val="clear" w:color="auto" w:fill="auto"/>
          </w:tcPr>
          <w:p w:rsidR="002042B6" w:rsidRPr="00127A96" w:rsidRDefault="002042B6" w:rsidP="00016537">
            <w:pPr>
              <w:jc w:val="center"/>
              <w:rPr>
                <w:b/>
                <w:color w:val="000000"/>
              </w:rPr>
            </w:pPr>
            <w:r w:rsidRPr="00127A96">
              <w:rPr>
                <w:b/>
                <w:color w:val="000000"/>
              </w:rPr>
              <w:t>ЗК 08</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0" w:type="dxa"/>
            <w:shd w:val="clear" w:color="auto" w:fill="auto"/>
            <w:vAlign w:val="center"/>
          </w:tcPr>
          <w:p w:rsidR="002042B6" w:rsidRPr="00127A96" w:rsidRDefault="002042B6" w:rsidP="00016537">
            <w:pPr>
              <w:snapToGrid w:val="0"/>
              <w:jc w:val="center"/>
              <w:rPr>
                <w:b/>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snapToGrid w:val="0"/>
              <w:jc w:val="center"/>
              <w:rPr>
                <w:b/>
                <w:color w:val="000000"/>
              </w:rPr>
            </w:pP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r>
      <w:tr w:rsidR="002042B6" w:rsidRPr="00127A96" w:rsidTr="002042B6">
        <w:trPr>
          <w:jc w:val="center"/>
        </w:trPr>
        <w:tc>
          <w:tcPr>
            <w:tcW w:w="1385" w:type="dxa"/>
            <w:shd w:val="clear" w:color="auto" w:fill="auto"/>
          </w:tcPr>
          <w:p w:rsidR="002042B6" w:rsidRPr="00127A96" w:rsidRDefault="002042B6" w:rsidP="00016537">
            <w:pPr>
              <w:jc w:val="center"/>
              <w:rPr>
                <w:b/>
                <w:color w:val="000000"/>
              </w:rPr>
            </w:pPr>
            <w:r w:rsidRPr="00127A96">
              <w:rPr>
                <w:b/>
                <w:color w:val="000000"/>
              </w:rPr>
              <w:t>ЗК 09</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0"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r>
      <w:tr w:rsidR="002042B6" w:rsidRPr="00127A96" w:rsidTr="002042B6">
        <w:trPr>
          <w:jc w:val="center"/>
        </w:trPr>
        <w:tc>
          <w:tcPr>
            <w:tcW w:w="1385" w:type="dxa"/>
            <w:shd w:val="clear" w:color="auto" w:fill="auto"/>
          </w:tcPr>
          <w:p w:rsidR="002042B6" w:rsidRPr="00127A96" w:rsidRDefault="002042B6" w:rsidP="00016537">
            <w:pPr>
              <w:jc w:val="center"/>
              <w:rPr>
                <w:b/>
                <w:color w:val="000000"/>
              </w:rPr>
            </w:pPr>
            <w:r w:rsidRPr="00127A96">
              <w:rPr>
                <w:b/>
                <w:color w:val="000000"/>
              </w:rPr>
              <w:t>ЗК 10</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color w:val="000000"/>
              </w:rPr>
              <w:t>+</w:t>
            </w: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0" w:type="dxa"/>
            <w:shd w:val="clear" w:color="auto" w:fill="auto"/>
            <w:vAlign w:val="center"/>
          </w:tcPr>
          <w:p w:rsidR="002042B6" w:rsidRPr="00127A96" w:rsidRDefault="002042B6" w:rsidP="00016537">
            <w:pPr>
              <w:snapToGrid w:val="0"/>
              <w:jc w:val="center"/>
              <w:rPr>
                <w:b/>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r>
      <w:tr w:rsidR="004C229A" w:rsidRPr="00127A96" w:rsidTr="002042B6">
        <w:trPr>
          <w:jc w:val="center"/>
        </w:trPr>
        <w:tc>
          <w:tcPr>
            <w:tcW w:w="1385" w:type="dxa"/>
            <w:shd w:val="clear" w:color="auto" w:fill="auto"/>
          </w:tcPr>
          <w:p w:rsidR="004C229A" w:rsidRPr="00127A96" w:rsidRDefault="004C229A" w:rsidP="00016537">
            <w:pPr>
              <w:jc w:val="center"/>
              <w:rPr>
                <w:b/>
                <w:color w:val="000000"/>
              </w:rPr>
            </w:pPr>
            <w:r>
              <w:rPr>
                <w:b/>
                <w:color w:val="000000"/>
              </w:rPr>
              <w:t>ЗК 11</w:t>
            </w:r>
          </w:p>
        </w:tc>
        <w:tc>
          <w:tcPr>
            <w:tcW w:w="1101" w:type="dxa"/>
            <w:shd w:val="clear" w:color="auto" w:fill="auto"/>
            <w:vAlign w:val="center"/>
          </w:tcPr>
          <w:p w:rsidR="004C229A" w:rsidRPr="00127A96" w:rsidRDefault="004C229A" w:rsidP="00016537">
            <w:pPr>
              <w:jc w:val="center"/>
              <w:rPr>
                <w:b/>
                <w:color w:val="000000"/>
              </w:rPr>
            </w:pPr>
            <w:r>
              <w:rPr>
                <w:b/>
                <w:color w:val="000000"/>
              </w:rPr>
              <w:t>+</w:t>
            </w:r>
          </w:p>
        </w:tc>
        <w:tc>
          <w:tcPr>
            <w:tcW w:w="1101" w:type="dxa"/>
            <w:shd w:val="clear" w:color="auto" w:fill="auto"/>
            <w:vAlign w:val="center"/>
          </w:tcPr>
          <w:p w:rsidR="004C229A" w:rsidRPr="00127A96" w:rsidRDefault="004C229A" w:rsidP="00016537">
            <w:pPr>
              <w:jc w:val="center"/>
              <w:rPr>
                <w:color w:val="000000"/>
              </w:rPr>
            </w:pPr>
          </w:p>
        </w:tc>
        <w:tc>
          <w:tcPr>
            <w:tcW w:w="1101" w:type="dxa"/>
            <w:shd w:val="clear" w:color="auto" w:fill="auto"/>
            <w:vAlign w:val="center"/>
          </w:tcPr>
          <w:p w:rsidR="004C229A" w:rsidRPr="00127A96" w:rsidRDefault="004C229A" w:rsidP="00016537">
            <w:pPr>
              <w:jc w:val="center"/>
              <w:rPr>
                <w:color w:val="000000"/>
              </w:rPr>
            </w:pPr>
          </w:p>
        </w:tc>
        <w:tc>
          <w:tcPr>
            <w:tcW w:w="1101" w:type="dxa"/>
            <w:shd w:val="clear" w:color="auto" w:fill="auto"/>
            <w:vAlign w:val="center"/>
          </w:tcPr>
          <w:p w:rsidR="004C229A" w:rsidRPr="00127A96" w:rsidRDefault="004C229A" w:rsidP="00016537">
            <w:pPr>
              <w:jc w:val="center"/>
              <w:rPr>
                <w:color w:val="000000"/>
              </w:rPr>
            </w:pPr>
          </w:p>
        </w:tc>
        <w:tc>
          <w:tcPr>
            <w:tcW w:w="1100" w:type="dxa"/>
            <w:shd w:val="clear" w:color="auto" w:fill="auto"/>
            <w:vAlign w:val="center"/>
          </w:tcPr>
          <w:p w:rsidR="004C229A" w:rsidRPr="00127A96" w:rsidRDefault="004C229A" w:rsidP="00016537">
            <w:pPr>
              <w:snapToGrid w:val="0"/>
              <w:jc w:val="center"/>
              <w:rPr>
                <w:b/>
                <w:color w:val="000000"/>
              </w:rPr>
            </w:pPr>
          </w:p>
        </w:tc>
        <w:tc>
          <w:tcPr>
            <w:tcW w:w="1101" w:type="dxa"/>
            <w:shd w:val="clear" w:color="auto" w:fill="auto"/>
            <w:vAlign w:val="center"/>
          </w:tcPr>
          <w:p w:rsidR="004C229A" w:rsidRPr="00127A96" w:rsidRDefault="004C229A" w:rsidP="00016537">
            <w:pPr>
              <w:jc w:val="center"/>
              <w:rPr>
                <w:color w:val="000000"/>
              </w:rPr>
            </w:pPr>
          </w:p>
        </w:tc>
        <w:tc>
          <w:tcPr>
            <w:tcW w:w="1101" w:type="dxa"/>
            <w:shd w:val="clear" w:color="auto" w:fill="auto"/>
            <w:vAlign w:val="center"/>
          </w:tcPr>
          <w:p w:rsidR="004C229A" w:rsidRPr="00127A96" w:rsidRDefault="004C229A" w:rsidP="00016537">
            <w:pPr>
              <w:snapToGrid w:val="0"/>
              <w:jc w:val="center"/>
              <w:rPr>
                <w:b/>
                <w:color w:val="000000"/>
              </w:rPr>
            </w:pPr>
          </w:p>
        </w:tc>
        <w:tc>
          <w:tcPr>
            <w:tcW w:w="1101" w:type="dxa"/>
            <w:shd w:val="clear" w:color="auto" w:fill="auto"/>
            <w:vAlign w:val="center"/>
          </w:tcPr>
          <w:p w:rsidR="004C229A" w:rsidRPr="00127A96" w:rsidRDefault="004C229A" w:rsidP="00016537">
            <w:pPr>
              <w:snapToGrid w:val="0"/>
              <w:jc w:val="center"/>
              <w:rPr>
                <w:b/>
                <w:color w:val="000000"/>
              </w:rPr>
            </w:pPr>
          </w:p>
        </w:tc>
        <w:tc>
          <w:tcPr>
            <w:tcW w:w="1101" w:type="dxa"/>
            <w:shd w:val="clear" w:color="auto" w:fill="auto"/>
            <w:vAlign w:val="center"/>
          </w:tcPr>
          <w:p w:rsidR="004C229A" w:rsidRPr="00127A96" w:rsidRDefault="004C229A" w:rsidP="00016537">
            <w:pPr>
              <w:jc w:val="center"/>
              <w:rPr>
                <w:color w:val="000000"/>
              </w:rPr>
            </w:pPr>
            <w:r>
              <w:rPr>
                <w:color w:val="000000"/>
              </w:rPr>
              <w:t>+</w:t>
            </w:r>
          </w:p>
        </w:tc>
        <w:tc>
          <w:tcPr>
            <w:tcW w:w="1101" w:type="dxa"/>
            <w:shd w:val="clear" w:color="auto" w:fill="auto"/>
            <w:vAlign w:val="center"/>
          </w:tcPr>
          <w:p w:rsidR="004C229A" w:rsidRPr="00127A96" w:rsidRDefault="004C229A" w:rsidP="00016537">
            <w:pPr>
              <w:jc w:val="center"/>
              <w:rPr>
                <w:color w:val="000000"/>
              </w:rPr>
            </w:pPr>
            <w:r>
              <w:rPr>
                <w:color w:val="000000"/>
              </w:rPr>
              <w:t>+</w:t>
            </w:r>
          </w:p>
        </w:tc>
      </w:tr>
      <w:tr w:rsidR="002042B6" w:rsidRPr="00127A96" w:rsidTr="002042B6">
        <w:trPr>
          <w:jc w:val="center"/>
        </w:trPr>
        <w:tc>
          <w:tcPr>
            <w:tcW w:w="1385" w:type="dxa"/>
            <w:shd w:val="clear" w:color="auto" w:fill="auto"/>
          </w:tcPr>
          <w:p w:rsidR="002042B6" w:rsidRPr="00127A96" w:rsidRDefault="002042B6" w:rsidP="00016537">
            <w:pPr>
              <w:jc w:val="center"/>
              <w:rPr>
                <w:color w:val="000000"/>
              </w:rPr>
            </w:pPr>
            <w:r w:rsidRPr="00127A96">
              <w:rPr>
                <w:b/>
                <w:color w:val="000000"/>
              </w:rPr>
              <w:t>ФК</w:t>
            </w:r>
            <w:r w:rsidRPr="00127A96">
              <w:rPr>
                <w:b/>
                <w:color w:val="000000"/>
                <w:lang w:val="en-US"/>
              </w:rPr>
              <w:t xml:space="preserve"> </w:t>
            </w:r>
            <w:r w:rsidRPr="00127A96">
              <w:rPr>
                <w:b/>
                <w:color w:val="000000"/>
                <w:lang w:val="ru-RU"/>
              </w:rPr>
              <w:t>01</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0"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r>
      <w:tr w:rsidR="002042B6" w:rsidRPr="00127A96" w:rsidTr="002042B6">
        <w:trPr>
          <w:jc w:val="center"/>
        </w:trPr>
        <w:tc>
          <w:tcPr>
            <w:tcW w:w="1385" w:type="dxa"/>
            <w:shd w:val="clear" w:color="auto" w:fill="auto"/>
          </w:tcPr>
          <w:p w:rsidR="002042B6" w:rsidRPr="00127A96" w:rsidRDefault="002042B6" w:rsidP="00016537">
            <w:pPr>
              <w:jc w:val="center"/>
              <w:rPr>
                <w:b/>
                <w:color w:val="000000"/>
              </w:rPr>
            </w:pPr>
            <w:r w:rsidRPr="00127A96">
              <w:rPr>
                <w:b/>
                <w:color w:val="000000"/>
              </w:rPr>
              <w:t>ФК 02</w:t>
            </w: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0"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r>
      <w:tr w:rsidR="002042B6" w:rsidRPr="00127A96" w:rsidTr="002042B6">
        <w:trPr>
          <w:jc w:val="center"/>
        </w:trPr>
        <w:tc>
          <w:tcPr>
            <w:tcW w:w="1385" w:type="dxa"/>
            <w:shd w:val="clear" w:color="auto" w:fill="auto"/>
          </w:tcPr>
          <w:p w:rsidR="002042B6" w:rsidRPr="00127A96" w:rsidRDefault="002042B6" w:rsidP="00016537">
            <w:pPr>
              <w:jc w:val="center"/>
              <w:rPr>
                <w:color w:val="000000"/>
              </w:rPr>
            </w:pPr>
            <w:r w:rsidRPr="00127A96">
              <w:rPr>
                <w:b/>
                <w:color w:val="000000"/>
              </w:rPr>
              <w:t>ФК</w:t>
            </w:r>
            <w:r w:rsidRPr="00127A96">
              <w:rPr>
                <w:b/>
                <w:color w:val="000000"/>
                <w:lang w:val="en-US"/>
              </w:rPr>
              <w:t xml:space="preserve"> </w:t>
            </w:r>
            <w:r w:rsidRPr="00127A96">
              <w:rPr>
                <w:b/>
                <w:color w:val="000000"/>
              </w:rPr>
              <w:t>0</w:t>
            </w:r>
            <w:r w:rsidRPr="00127A96">
              <w:rPr>
                <w:b/>
                <w:color w:val="000000"/>
                <w:lang w:val="ru-RU"/>
              </w:rPr>
              <w:t>3</w:t>
            </w: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0"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r>
      <w:tr w:rsidR="002042B6" w:rsidRPr="00127A96" w:rsidTr="002042B6">
        <w:trPr>
          <w:jc w:val="center"/>
        </w:trPr>
        <w:tc>
          <w:tcPr>
            <w:tcW w:w="1385" w:type="dxa"/>
            <w:shd w:val="clear" w:color="auto" w:fill="auto"/>
          </w:tcPr>
          <w:p w:rsidR="002042B6" w:rsidRPr="00127A96" w:rsidRDefault="002042B6" w:rsidP="00016537">
            <w:pPr>
              <w:jc w:val="center"/>
              <w:rPr>
                <w:color w:val="000000"/>
              </w:rPr>
            </w:pPr>
            <w:r w:rsidRPr="00127A96">
              <w:rPr>
                <w:b/>
                <w:color w:val="000000"/>
              </w:rPr>
              <w:t>ФК</w:t>
            </w:r>
            <w:r w:rsidRPr="00127A96">
              <w:rPr>
                <w:b/>
                <w:color w:val="000000"/>
                <w:lang w:val="en-US"/>
              </w:rPr>
              <w:t xml:space="preserve"> </w:t>
            </w:r>
            <w:r w:rsidRPr="00127A96">
              <w:rPr>
                <w:b/>
                <w:color w:val="000000"/>
              </w:rPr>
              <w:t>0</w:t>
            </w:r>
            <w:r w:rsidRPr="00127A96">
              <w:rPr>
                <w:b/>
                <w:color w:val="000000"/>
                <w:lang w:val="ru-RU"/>
              </w:rPr>
              <w:t>4</w:t>
            </w: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0"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r>
      <w:tr w:rsidR="002042B6" w:rsidRPr="00127A96" w:rsidTr="002042B6">
        <w:trPr>
          <w:jc w:val="center"/>
        </w:trPr>
        <w:tc>
          <w:tcPr>
            <w:tcW w:w="1385" w:type="dxa"/>
            <w:shd w:val="clear" w:color="auto" w:fill="auto"/>
          </w:tcPr>
          <w:p w:rsidR="002042B6" w:rsidRPr="00127A96" w:rsidRDefault="002042B6" w:rsidP="00016537">
            <w:pPr>
              <w:jc w:val="center"/>
              <w:rPr>
                <w:color w:val="000000"/>
              </w:rPr>
            </w:pPr>
            <w:r w:rsidRPr="00127A96">
              <w:rPr>
                <w:b/>
                <w:color w:val="000000"/>
              </w:rPr>
              <w:t>ФК</w:t>
            </w:r>
            <w:r w:rsidRPr="00127A96">
              <w:rPr>
                <w:b/>
                <w:color w:val="000000"/>
                <w:lang w:val="en-US"/>
              </w:rPr>
              <w:t xml:space="preserve"> </w:t>
            </w:r>
            <w:r w:rsidRPr="00127A96">
              <w:rPr>
                <w:b/>
                <w:color w:val="000000"/>
              </w:rPr>
              <w:t>0</w:t>
            </w:r>
            <w:r w:rsidRPr="00127A96">
              <w:rPr>
                <w:b/>
                <w:color w:val="000000"/>
                <w:lang w:val="ru-RU"/>
              </w:rPr>
              <w:t>5</w:t>
            </w: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r w:rsidRPr="00127A96">
              <w:rPr>
                <w:color w:val="000000"/>
              </w:rPr>
              <w:t>+</w:t>
            </w: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0" w:type="dxa"/>
            <w:shd w:val="clear" w:color="auto" w:fill="auto"/>
            <w:vAlign w:val="center"/>
          </w:tcPr>
          <w:p w:rsidR="002042B6" w:rsidRPr="00127A96" w:rsidRDefault="002042B6" w:rsidP="00016537">
            <w:pPr>
              <w:snapToGrid w:val="0"/>
              <w:jc w:val="center"/>
              <w:rPr>
                <w:b/>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r>
      <w:tr w:rsidR="002042B6" w:rsidRPr="00127A96" w:rsidTr="002042B6">
        <w:trPr>
          <w:jc w:val="center"/>
        </w:trPr>
        <w:tc>
          <w:tcPr>
            <w:tcW w:w="1385" w:type="dxa"/>
            <w:shd w:val="clear" w:color="auto" w:fill="auto"/>
          </w:tcPr>
          <w:p w:rsidR="002042B6" w:rsidRPr="00127A96" w:rsidRDefault="002042B6" w:rsidP="00016537">
            <w:pPr>
              <w:jc w:val="center"/>
              <w:rPr>
                <w:color w:val="000000"/>
              </w:rPr>
            </w:pPr>
            <w:r w:rsidRPr="00127A96">
              <w:rPr>
                <w:b/>
                <w:color w:val="000000"/>
              </w:rPr>
              <w:t>ФК</w:t>
            </w:r>
            <w:r w:rsidRPr="00127A96">
              <w:rPr>
                <w:b/>
                <w:color w:val="000000"/>
                <w:lang w:val="en-US"/>
              </w:rPr>
              <w:t xml:space="preserve"> </w:t>
            </w:r>
            <w:r w:rsidRPr="00127A96">
              <w:rPr>
                <w:b/>
                <w:color w:val="000000"/>
              </w:rPr>
              <w:t>0</w:t>
            </w:r>
            <w:r w:rsidRPr="00127A96">
              <w:rPr>
                <w:b/>
                <w:color w:val="000000"/>
                <w:lang w:val="ru-RU"/>
              </w:rPr>
              <w:t>6</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0" w:type="dxa"/>
            <w:shd w:val="clear" w:color="auto" w:fill="auto"/>
            <w:vAlign w:val="center"/>
          </w:tcPr>
          <w:p w:rsidR="002042B6" w:rsidRPr="00127A96" w:rsidRDefault="002042B6" w:rsidP="00016537">
            <w:pPr>
              <w:snapToGrid w:val="0"/>
              <w:jc w:val="center"/>
              <w:rPr>
                <w:b/>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r>
      <w:tr w:rsidR="002042B6" w:rsidRPr="00127A96" w:rsidTr="002042B6">
        <w:trPr>
          <w:jc w:val="center"/>
        </w:trPr>
        <w:tc>
          <w:tcPr>
            <w:tcW w:w="1385" w:type="dxa"/>
            <w:shd w:val="clear" w:color="auto" w:fill="auto"/>
          </w:tcPr>
          <w:p w:rsidR="002042B6" w:rsidRPr="00127A96" w:rsidRDefault="002042B6" w:rsidP="00016537">
            <w:pPr>
              <w:jc w:val="center"/>
              <w:rPr>
                <w:color w:val="000000"/>
              </w:rPr>
            </w:pPr>
            <w:r w:rsidRPr="00127A96">
              <w:rPr>
                <w:b/>
                <w:color w:val="000000"/>
              </w:rPr>
              <w:t>ФК</w:t>
            </w:r>
            <w:r w:rsidRPr="00127A96">
              <w:rPr>
                <w:b/>
                <w:color w:val="000000"/>
                <w:lang w:val="en-US"/>
              </w:rPr>
              <w:t xml:space="preserve"> </w:t>
            </w:r>
            <w:r w:rsidRPr="00127A96">
              <w:rPr>
                <w:b/>
                <w:color w:val="000000"/>
              </w:rPr>
              <w:t>0</w:t>
            </w:r>
            <w:r w:rsidRPr="00127A96">
              <w:rPr>
                <w:b/>
                <w:color w:val="000000"/>
                <w:lang w:val="ru-RU"/>
              </w:rPr>
              <w:t>7</w:t>
            </w: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0" w:type="dxa"/>
            <w:shd w:val="clear" w:color="auto" w:fill="auto"/>
            <w:vAlign w:val="center"/>
          </w:tcPr>
          <w:p w:rsidR="002042B6" w:rsidRPr="00127A96" w:rsidRDefault="002042B6" w:rsidP="00016537">
            <w:pPr>
              <w:snapToGrid w:val="0"/>
              <w:jc w:val="center"/>
              <w:rPr>
                <w:b/>
                <w:color w:val="000000"/>
              </w:rPr>
            </w:pP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r>
      <w:tr w:rsidR="002042B6" w:rsidRPr="00127A96" w:rsidTr="002042B6">
        <w:trPr>
          <w:jc w:val="center"/>
        </w:trPr>
        <w:tc>
          <w:tcPr>
            <w:tcW w:w="1385" w:type="dxa"/>
            <w:shd w:val="clear" w:color="auto" w:fill="auto"/>
          </w:tcPr>
          <w:p w:rsidR="002042B6" w:rsidRPr="00127A96" w:rsidRDefault="002042B6" w:rsidP="00016537">
            <w:pPr>
              <w:jc w:val="center"/>
              <w:rPr>
                <w:color w:val="000000"/>
              </w:rPr>
            </w:pPr>
            <w:r w:rsidRPr="00127A96">
              <w:rPr>
                <w:b/>
                <w:color w:val="000000"/>
              </w:rPr>
              <w:t>ФК</w:t>
            </w:r>
            <w:r w:rsidRPr="00127A96">
              <w:rPr>
                <w:b/>
                <w:color w:val="000000"/>
                <w:lang w:val="en-US"/>
              </w:rPr>
              <w:t xml:space="preserve"> </w:t>
            </w:r>
            <w:r w:rsidRPr="00127A96">
              <w:rPr>
                <w:b/>
                <w:color w:val="000000"/>
              </w:rPr>
              <w:t>0</w:t>
            </w:r>
            <w:r w:rsidRPr="00127A96">
              <w:rPr>
                <w:b/>
                <w:color w:val="000000"/>
                <w:lang w:val="ru-RU"/>
              </w:rPr>
              <w:t>8</w:t>
            </w: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r w:rsidRPr="00127A96">
              <w:rPr>
                <w:color w:val="000000"/>
              </w:rPr>
              <w:t>+</w:t>
            </w: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0" w:type="dxa"/>
            <w:shd w:val="clear" w:color="auto" w:fill="auto"/>
            <w:vAlign w:val="center"/>
          </w:tcPr>
          <w:p w:rsidR="002042B6" w:rsidRPr="00127A96" w:rsidRDefault="002042B6" w:rsidP="00016537">
            <w:pPr>
              <w:snapToGrid w:val="0"/>
              <w:jc w:val="center"/>
              <w:rPr>
                <w:b/>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r>
      <w:tr w:rsidR="002042B6" w:rsidRPr="00127A96" w:rsidTr="002042B6">
        <w:trPr>
          <w:jc w:val="center"/>
        </w:trPr>
        <w:tc>
          <w:tcPr>
            <w:tcW w:w="1385" w:type="dxa"/>
            <w:shd w:val="clear" w:color="auto" w:fill="auto"/>
          </w:tcPr>
          <w:p w:rsidR="002042B6" w:rsidRPr="00127A96" w:rsidRDefault="002042B6" w:rsidP="00016537">
            <w:pPr>
              <w:jc w:val="center"/>
              <w:rPr>
                <w:color w:val="000000"/>
              </w:rPr>
            </w:pPr>
            <w:r w:rsidRPr="00127A96">
              <w:rPr>
                <w:b/>
                <w:color w:val="000000"/>
              </w:rPr>
              <w:t>ФК</w:t>
            </w:r>
            <w:r w:rsidRPr="00127A96">
              <w:rPr>
                <w:b/>
                <w:color w:val="000000"/>
                <w:lang w:val="en-US"/>
              </w:rPr>
              <w:t xml:space="preserve"> </w:t>
            </w:r>
            <w:r w:rsidRPr="00127A96">
              <w:rPr>
                <w:b/>
                <w:color w:val="000000"/>
              </w:rPr>
              <w:t>0</w:t>
            </w:r>
            <w:r w:rsidRPr="00127A96">
              <w:rPr>
                <w:b/>
                <w:color w:val="000000"/>
                <w:lang w:val="ru-RU"/>
              </w:rPr>
              <w:t>9</w:t>
            </w: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0" w:type="dxa"/>
            <w:shd w:val="clear" w:color="auto" w:fill="auto"/>
            <w:vAlign w:val="center"/>
          </w:tcPr>
          <w:p w:rsidR="002042B6" w:rsidRPr="00127A96" w:rsidRDefault="002042B6" w:rsidP="00016537">
            <w:pPr>
              <w:snapToGrid w:val="0"/>
              <w:jc w:val="center"/>
              <w:rPr>
                <w:b/>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r>
      <w:tr w:rsidR="002042B6" w:rsidRPr="00127A96" w:rsidTr="002042B6">
        <w:trPr>
          <w:jc w:val="center"/>
        </w:trPr>
        <w:tc>
          <w:tcPr>
            <w:tcW w:w="1385" w:type="dxa"/>
            <w:shd w:val="clear" w:color="auto" w:fill="auto"/>
          </w:tcPr>
          <w:p w:rsidR="002042B6" w:rsidRPr="00127A96" w:rsidRDefault="002042B6" w:rsidP="00016537">
            <w:pPr>
              <w:jc w:val="center"/>
              <w:rPr>
                <w:color w:val="000000"/>
              </w:rPr>
            </w:pPr>
            <w:r w:rsidRPr="00127A96">
              <w:rPr>
                <w:b/>
                <w:color w:val="000000"/>
              </w:rPr>
              <w:t>ФК</w:t>
            </w:r>
            <w:r w:rsidRPr="00127A96">
              <w:rPr>
                <w:b/>
                <w:color w:val="000000"/>
                <w:lang w:val="en-US"/>
              </w:rPr>
              <w:t xml:space="preserve"> </w:t>
            </w:r>
            <w:r w:rsidRPr="00127A96">
              <w:rPr>
                <w:b/>
                <w:color w:val="000000"/>
              </w:rPr>
              <w:t>1</w:t>
            </w:r>
            <w:r w:rsidRPr="00127A96">
              <w:rPr>
                <w:b/>
                <w:color w:val="000000"/>
                <w:lang w:val="ru-RU"/>
              </w:rPr>
              <w:t>0</w:t>
            </w: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r w:rsidRPr="00127A96">
              <w:rPr>
                <w:color w:val="000000"/>
              </w:rPr>
              <w:t>+</w:t>
            </w: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0" w:type="dxa"/>
            <w:shd w:val="clear" w:color="auto" w:fill="auto"/>
            <w:vAlign w:val="center"/>
          </w:tcPr>
          <w:p w:rsidR="002042B6" w:rsidRPr="00127A96" w:rsidRDefault="002042B6" w:rsidP="00016537">
            <w:pPr>
              <w:snapToGrid w:val="0"/>
              <w:jc w:val="center"/>
              <w:rPr>
                <w:b/>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snapToGrid w:val="0"/>
              <w:jc w:val="center"/>
              <w:rPr>
                <w:b/>
                <w:color w:val="000000"/>
              </w:rPr>
            </w:pPr>
          </w:p>
        </w:tc>
        <w:tc>
          <w:tcPr>
            <w:tcW w:w="1101" w:type="dxa"/>
            <w:shd w:val="clear" w:color="auto" w:fill="auto"/>
            <w:vAlign w:val="center"/>
          </w:tcPr>
          <w:p w:rsidR="002042B6" w:rsidRPr="00127A96" w:rsidRDefault="002042B6" w:rsidP="00016537">
            <w:pPr>
              <w:snapToGrid w:val="0"/>
              <w:jc w:val="center"/>
              <w:rPr>
                <w:b/>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r>
      <w:tr w:rsidR="002042B6" w:rsidRPr="00127A96" w:rsidTr="002042B6">
        <w:trPr>
          <w:jc w:val="center"/>
        </w:trPr>
        <w:tc>
          <w:tcPr>
            <w:tcW w:w="1385" w:type="dxa"/>
            <w:shd w:val="clear" w:color="auto" w:fill="auto"/>
          </w:tcPr>
          <w:p w:rsidR="002042B6" w:rsidRPr="00127A96" w:rsidRDefault="002042B6" w:rsidP="00016537">
            <w:pPr>
              <w:jc w:val="center"/>
              <w:rPr>
                <w:color w:val="000000"/>
              </w:rPr>
            </w:pPr>
            <w:r w:rsidRPr="00127A96">
              <w:rPr>
                <w:b/>
                <w:color w:val="000000"/>
              </w:rPr>
              <w:t>ФК</w:t>
            </w:r>
            <w:r w:rsidRPr="00127A96">
              <w:rPr>
                <w:b/>
                <w:color w:val="000000"/>
                <w:lang w:val="en-US"/>
              </w:rPr>
              <w:t xml:space="preserve"> </w:t>
            </w:r>
            <w:r w:rsidRPr="00127A96">
              <w:rPr>
                <w:b/>
                <w:color w:val="000000"/>
              </w:rPr>
              <w:t>1</w:t>
            </w:r>
            <w:r w:rsidRPr="00127A96">
              <w:rPr>
                <w:b/>
                <w:color w:val="000000"/>
                <w:lang w:val="ru-RU"/>
              </w:rPr>
              <w:t>1</w:t>
            </w: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0" w:type="dxa"/>
            <w:shd w:val="clear" w:color="auto" w:fill="auto"/>
            <w:vAlign w:val="center"/>
          </w:tcPr>
          <w:p w:rsidR="002042B6" w:rsidRPr="00127A96" w:rsidRDefault="002042B6" w:rsidP="00016537">
            <w:pPr>
              <w:snapToGrid w:val="0"/>
              <w:jc w:val="center"/>
              <w:rPr>
                <w:b/>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r>
      <w:tr w:rsidR="002042B6" w:rsidRPr="00127A96" w:rsidTr="002042B6">
        <w:trPr>
          <w:jc w:val="center"/>
        </w:trPr>
        <w:tc>
          <w:tcPr>
            <w:tcW w:w="1385" w:type="dxa"/>
            <w:shd w:val="clear" w:color="auto" w:fill="auto"/>
          </w:tcPr>
          <w:p w:rsidR="002042B6" w:rsidRPr="00127A96" w:rsidRDefault="002042B6" w:rsidP="00016537">
            <w:pPr>
              <w:jc w:val="center"/>
              <w:rPr>
                <w:color w:val="000000"/>
              </w:rPr>
            </w:pPr>
            <w:r w:rsidRPr="00127A96">
              <w:rPr>
                <w:b/>
                <w:color w:val="000000"/>
              </w:rPr>
              <w:t>ФК</w:t>
            </w:r>
            <w:r w:rsidRPr="00127A96">
              <w:rPr>
                <w:b/>
                <w:color w:val="000000"/>
                <w:lang w:val="en-US"/>
              </w:rPr>
              <w:t xml:space="preserve"> </w:t>
            </w:r>
            <w:r w:rsidRPr="00127A96">
              <w:rPr>
                <w:b/>
                <w:color w:val="000000"/>
              </w:rPr>
              <w:t>1</w:t>
            </w:r>
            <w:r w:rsidRPr="00127A96">
              <w:rPr>
                <w:b/>
                <w:color w:val="000000"/>
                <w:lang w:val="ru-RU"/>
              </w:rPr>
              <w:t>2</w:t>
            </w: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0" w:type="dxa"/>
            <w:shd w:val="clear" w:color="auto" w:fill="auto"/>
            <w:vAlign w:val="center"/>
          </w:tcPr>
          <w:p w:rsidR="002042B6" w:rsidRPr="00127A96" w:rsidRDefault="002042B6" w:rsidP="00016537">
            <w:pPr>
              <w:snapToGrid w:val="0"/>
              <w:jc w:val="center"/>
              <w:rPr>
                <w:b/>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r>
      <w:tr w:rsidR="002042B6" w:rsidRPr="00127A96" w:rsidTr="002042B6">
        <w:trPr>
          <w:jc w:val="center"/>
        </w:trPr>
        <w:tc>
          <w:tcPr>
            <w:tcW w:w="1385" w:type="dxa"/>
            <w:shd w:val="clear" w:color="auto" w:fill="auto"/>
          </w:tcPr>
          <w:p w:rsidR="002042B6" w:rsidRPr="00127A96" w:rsidRDefault="002042B6" w:rsidP="00016537">
            <w:pPr>
              <w:jc w:val="center"/>
              <w:rPr>
                <w:color w:val="000000"/>
              </w:rPr>
            </w:pPr>
            <w:r w:rsidRPr="00127A96">
              <w:rPr>
                <w:b/>
                <w:color w:val="000000"/>
              </w:rPr>
              <w:t>ФК</w:t>
            </w:r>
            <w:r w:rsidRPr="00127A96">
              <w:rPr>
                <w:b/>
                <w:color w:val="000000"/>
                <w:lang w:val="en-US"/>
              </w:rPr>
              <w:t xml:space="preserve"> </w:t>
            </w:r>
            <w:r w:rsidRPr="00127A96">
              <w:rPr>
                <w:b/>
                <w:color w:val="000000"/>
              </w:rPr>
              <w:t>1</w:t>
            </w:r>
            <w:r w:rsidRPr="00127A96">
              <w:rPr>
                <w:b/>
                <w:color w:val="000000"/>
                <w:lang w:val="ru-RU"/>
              </w:rPr>
              <w:t>3</w:t>
            </w: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0" w:type="dxa"/>
            <w:shd w:val="clear" w:color="auto" w:fill="auto"/>
            <w:vAlign w:val="center"/>
          </w:tcPr>
          <w:p w:rsidR="002042B6" w:rsidRPr="00127A96" w:rsidRDefault="002042B6" w:rsidP="00016537">
            <w:pPr>
              <w:snapToGrid w:val="0"/>
              <w:jc w:val="center"/>
              <w:rPr>
                <w:b/>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p>
        </w:tc>
      </w:tr>
      <w:tr w:rsidR="002042B6" w:rsidRPr="00127A96" w:rsidTr="002042B6">
        <w:trPr>
          <w:jc w:val="center"/>
        </w:trPr>
        <w:tc>
          <w:tcPr>
            <w:tcW w:w="1385" w:type="dxa"/>
            <w:shd w:val="clear" w:color="auto" w:fill="auto"/>
          </w:tcPr>
          <w:p w:rsidR="002042B6" w:rsidRPr="00127A96" w:rsidRDefault="002042B6" w:rsidP="00016537">
            <w:pPr>
              <w:jc w:val="center"/>
              <w:rPr>
                <w:color w:val="000000"/>
              </w:rPr>
            </w:pPr>
            <w:r w:rsidRPr="00127A96">
              <w:rPr>
                <w:b/>
                <w:color w:val="000000"/>
              </w:rPr>
              <w:t>ФК</w:t>
            </w:r>
            <w:r w:rsidRPr="00127A96">
              <w:rPr>
                <w:b/>
                <w:color w:val="000000"/>
                <w:lang w:val="en-US"/>
              </w:rPr>
              <w:t xml:space="preserve"> </w:t>
            </w:r>
            <w:r w:rsidRPr="00127A96">
              <w:rPr>
                <w:b/>
                <w:color w:val="000000"/>
              </w:rPr>
              <w:t>1</w:t>
            </w:r>
            <w:r w:rsidRPr="00127A96">
              <w:rPr>
                <w:b/>
                <w:color w:val="000000"/>
                <w:lang w:val="ru-RU"/>
              </w:rPr>
              <w:t>4</w:t>
            </w: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0" w:type="dxa"/>
            <w:shd w:val="clear" w:color="auto" w:fill="auto"/>
            <w:vAlign w:val="center"/>
          </w:tcPr>
          <w:p w:rsidR="002042B6" w:rsidRPr="00127A96" w:rsidRDefault="002042B6" w:rsidP="00016537">
            <w:pPr>
              <w:snapToGrid w:val="0"/>
              <w:jc w:val="center"/>
              <w:rPr>
                <w:b/>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r>
      <w:tr w:rsidR="002042B6" w:rsidRPr="00127A96" w:rsidTr="002042B6">
        <w:trPr>
          <w:jc w:val="center"/>
        </w:trPr>
        <w:tc>
          <w:tcPr>
            <w:tcW w:w="1385" w:type="dxa"/>
            <w:shd w:val="clear" w:color="auto" w:fill="auto"/>
          </w:tcPr>
          <w:p w:rsidR="002042B6" w:rsidRPr="00127A96" w:rsidRDefault="002042B6" w:rsidP="00016537">
            <w:pPr>
              <w:jc w:val="center"/>
              <w:rPr>
                <w:color w:val="000000"/>
              </w:rPr>
            </w:pPr>
            <w:r w:rsidRPr="00127A96">
              <w:rPr>
                <w:b/>
                <w:color w:val="000000"/>
              </w:rPr>
              <w:t>ФК</w:t>
            </w:r>
            <w:r w:rsidRPr="00127A96">
              <w:rPr>
                <w:b/>
                <w:color w:val="000000"/>
                <w:lang w:val="en-US"/>
              </w:rPr>
              <w:t xml:space="preserve"> </w:t>
            </w:r>
            <w:r w:rsidRPr="00127A96">
              <w:rPr>
                <w:b/>
                <w:color w:val="000000"/>
              </w:rPr>
              <w:t>1</w:t>
            </w:r>
            <w:r w:rsidRPr="00127A96">
              <w:rPr>
                <w:b/>
                <w:color w:val="000000"/>
                <w:lang w:val="ru-RU"/>
              </w:rPr>
              <w:t>5</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0" w:type="dxa"/>
            <w:shd w:val="clear" w:color="auto" w:fill="auto"/>
            <w:vAlign w:val="center"/>
          </w:tcPr>
          <w:p w:rsidR="002042B6" w:rsidRPr="00127A96" w:rsidRDefault="002042B6" w:rsidP="00016537">
            <w:pPr>
              <w:snapToGrid w:val="0"/>
              <w:jc w:val="center"/>
              <w:rPr>
                <w:b/>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r>
      <w:tr w:rsidR="002042B6" w:rsidRPr="00127A96" w:rsidTr="002042B6">
        <w:trPr>
          <w:jc w:val="center"/>
        </w:trPr>
        <w:tc>
          <w:tcPr>
            <w:tcW w:w="1385" w:type="dxa"/>
            <w:shd w:val="clear" w:color="auto" w:fill="auto"/>
          </w:tcPr>
          <w:p w:rsidR="002042B6" w:rsidRPr="00127A96" w:rsidRDefault="002042B6" w:rsidP="00016537">
            <w:pPr>
              <w:jc w:val="center"/>
              <w:rPr>
                <w:color w:val="000000"/>
              </w:rPr>
            </w:pPr>
            <w:r w:rsidRPr="00127A96">
              <w:rPr>
                <w:b/>
                <w:color w:val="000000"/>
              </w:rPr>
              <w:t>ФК</w:t>
            </w:r>
            <w:r w:rsidRPr="00127A96">
              <w:rPr>
                <w:b/>
                <w:color w:val="000000"/>
                <w:lang w:val="en-US"/>
              </w:rPr>
              <w:t xml:space="preserve"> </w:t>
            </w:r>
            <w:r w:rsidRPr="00127A96">
              <w:rPr>
                <w:b/>
                <w:color w:val="000000"/>
              </w:rPr>
              <w:t>1</w:t>
            </w:r>
            <w:r w:rsidRPr="00127A96">
              <w:rPr>
                <w:b/>
                <w:color w:val="000000"/>
                <w:lang w:val="ru-RU"/>
              </w:rPr>
              <w:t>6</w:t>
            </w: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0" w:type="dxa"/>
            <w:shd w:val="clear" w:color="auto" w:fill="auto"/>
            <w:vAlign w:val="center"/>
          </w:tcPr>
          <w:p w:rsidR="002042B6" w:rsidRPr="00127A96" w:rsidRDefault="002042B6" w:rsidP="00016537">
            <w:pPr>
              <w:snapToGrid w:val="0"/>
              <w:jc w:val="center"/>
              <w:rPr>
                <w:b/>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p>
        </w:tc>
      </w:tr>
      <w:tr w:rsidR="002042B6" w:rsidRPr="00127A96" w:rsidTr="002042B6">
        <w:trPr>
          <w:jc w:val="center"/>
        </w:trPr>
        <w:tc>
          <w:tcPr>
            <w:tcW w:w="1385" w:type="dxa"/>
            <w:shd w:val="clear" w:color="auto" w:fill="auto"/>
          </w:tcPr>
          <w:p w:rsidR="002042B6" w:rsidRPr="00127A96" w:rsidRDefault="002042B6" w:rsidP="00016537">
            <w:pPr>
              <w:jc w:val="center"/>
              <w:rPr>
                <w:color w:val="000000"/>
              </w:rPr>
            </w:pPr>
            <w:r w:rsidRPr="00127A96">
              <w:rPr>
                <w:b/>
                <w:color w:val="000000"/>
              </w:rPr>
              <w:t>ФК</w:t>
            </w:r>
            <w:r w:rsidRPr="00127A96">
              <w:rPr>
                <w:b/>
                <w:color w:val="000000"/>
                <w:lang w:val="en-US"/>
              </w:rPr>
              <w:t xml:space="preserve"> </w:t>
            </w:r>
            <w:r w:rsidRPr="00127A96">
              <w:rPr>
                <w:b/>
                <w:color w:val="000000"/>
              </w:rPr>
              <w:t>1</w:t>
            </w:r>
            <w:r w:rsidRPr="00127A96">
              <w:rPr>
                <w:b/>
                <w:color w:val="000000"/>
                <w:lang w:val="ru-RU"/>
              </w:rPr>
              <w:t>7</w:t>
            </w: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0" w:type="dxa"/>
            <w:shd w:val="clear" w:color="auto" w:fill="auto"/>
            <w:vAlign w:val="center"/>
          </w:tcPr>
          <w:p w:rsidR="002042B6" w:rsidRPr="00127A96" w:rsidRDefault="002042B6" w:rsidP="00016537">
            <w:pPr>
              <w:snapToGrid w:val="0"/>
              <w:jc w:val="center"/>
              <w:rPr>
                <w:b/>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r>
      <w:tr w:rsidR="002042B6" w:rsidRPr="00127A96" w:rsidTr="002042B6">
        <w:trPr>
          <w:jc w:val="center"/>
        </w:trPr>
        <w:tc>
          <w:tcPr>
            <w:tcW w:w="1385" w:type="dxa"/>
            <w:shd w:val="clear" w:color="auto" w:fill="auto"/>
          </w:tcPr>
          <w:p w:rsidR="002042B6" w:rsidRPr="00127A96" w:rsidRDefault="002042B6" w:rsidP="00016537">
            <w:pPr>
              <w:jc w:val="center"/>
              <w:rPr>
                <w:color w:val="000000"/>
              </w:rPr>
            </w:pPr>
            <w:r w:rsidRPr="00127A96">
              <w:rPr>
                <w:b/>
                <w:color w:val="000000"/>
              </w:rPr>
              <w:t>ФК</w:t>
            </w:r>
            <w:r w:rsidRPr="00127A96">
              <w:rPr>
                <w:b/>
                <w:color w:val="000000"/>
                <w:lang w:val="en-US"/>
              </w:rPr>
              <w:t xml:space="preserve"> </w:t>
            </w:r>
            <w:r w:rsidRPr="00127A96">
              <w:rPr>
                <w:b/>
                <w:color w:val="000000"/>
              </w:rPr>
              <w:t>1</w:t>
            </w:r>
            <w:r w:rsidRPr="00127A96">
              <w:rPr>
                <w:b/>
                <w:color w:val="000000"/>
                <w:lang w:val="ru-RU"/>
              </w:rPr>
              <w:t>8</w:t>
            </w: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r w:rsidRPr="00127A96">
              <w:rPr>
                <w:b/>
                <w:color w:val="000000"/>
              </w:rPr>
              <w:t>+</w:t>
            </w:r>
          </w:p>
        </w:tc>
        <w:tc>
          <w:tcPr>
            <w:tcW w:w="1100" w:type="dxa"/>
            <w:shd w:val="clear" w:color="auto" w:fill="auto"/>
            <w:vAlign w:val="center"/>
          </w:tcPr>
          <w:p w:rsidR="002042B6" w:rsidRPr="00127A96" w:rsidRDefault="002042B6" w:rsidP="00016537">
            <w:pPr>
              <w:snapToGrid w:val="0"/>
              <w:jc w:val="center"/>
              <w:rPr>
                <w:b/>
                <w:color w:val="000000"/>
              </w:rPr>
            </w:pP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snapToGrid w:val="0"/>
              <w:jc w:val="center"/>
              <w:rPr>
                <w:b/>
                <w:color w:val="000000"/>
              </w:rPr>
            </w:pPr>
            <w:r w:rsidRPr="00127A96">
              <w:rPr>
                <w:b/>
                <w:color w:val="000000"/>
              </w:rPr>
              <w:t>+</w:t>
            </w:r>
          </w:p>
        </w:tc>
        <w:tc>
          <w:tcPr>
            <w:tcW w:w="1101" w:type="dxa"/>
            <w:shd w:val="clear" w:color="auto" w:fill="auto"/>
            <w:vAlign w:val="center"/>
          </w:tcPr>
          <w:p w:rsidR="002042B6" w:rsidRPr="00127A96" w:rsidRDefault="002042B6" w:rsidP="00016537">
            <w:pPr>
              <w:jc w:val="center"/>
              <w:rPr>
                <w:color w:val="000000"/>
              </w:rPr>
            </w:pPr>
          </w:p>
        </w:tc>
        <w:tc>
          <w:tcPr>
            <w:tcW w:w="1101" w:type="dxa"/>
            <w:shd w:val="clear" w:color="auto" w:fill="auto"/>
            <w:vAlign w:val="center"/>
          </w:tcPr>
          <w:p w:rsidR="002042B6" w:rsidRPr="00127A96" w:rsidRDefault="002042B6" w:rsidP="00016537">
            <w:pPr>
              <w:jc w:val="center"/>
              <w:rPr>
                <w:color w:val="000000"/>
              </w:rPr>
            </w:pPr>
          </w:p>
        </w:tc>
      </w:tr>
    </w:tbl>
    <w:p w:rsidR="00051B37" w:rsidRPr="00127A96" w:rsidRDefault="00F42790">
      <w:pPr>
        <w:jc w:val="center"/>
        <w:rPr>
          <w:b/>
          <w:color w:val="000000"/>
          <w:sz w:val="28"/>
          <w:szCs w:val="28"/>
        </w:rPr>
      </w:pPr>
      <w:r w:rsidRPr="00127A96">
        <w:rPr>
          <w:b/>
          <w:color w:val="000000"/>
          <w:sz w:val="28"/>
          <w:szCs w:val="28"/>
          <w:lang w:val="ru-RU"/>
        </w:rPr>
        <w:lastRenderedPageBreak/>
        <w:t>6</w:t>
      </w:r>
      <w:r w:rsidR="00051B37" w:rsidRPr="00127A96">
        <w:rPr>
          <w:b/>
          <w:color w:val="000000"/>
          <w:sz w:val="28"/>
          <w:szCs w:val="28"/>
        </w:rPr>
        <w:t>. Матриця забезпечення програмних результатів навчання відповідними компонентами  освітньої програми</w:t>
      </w:r>
    </w:p>
    <w:p w:rsidR="006F48E6" w:rsidRPr="00127A96" w:rsidRDefault="006F48E6">
      <w:pPr>
        <w:jc w:val="center"/>
        <w:rPr>
          <w:b/>
          <w:color w:val="000000"/>
          <w:sz w:val="28"/>
          <w:szCs w:val="28"/>
        </w:rPr>
      </w:pPr>
    </w:p>
    <w:p w:rsidR="006F48E6" w:rsidRPr="00127A96" w:rsidRDefault="006F48E6">
      <w:pPr>
        <w:jc w:val="center"/>
        <w:rPr>
          <w:b/>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0"/>
        <w:gridCol w:w="1101"/>
        <w:gridCol w:w="1101"/>
        <w:gridCol w:w="1101"/>
        <w:gridCol w:w="1101"/>
        <w:gridCol w:w="1100"/>
        <w:gridCol w:w="1101"/>
        <w:gridCol w:w="1101"/>
        <w:gridCol w:w="1101"/>
        <w:gridCol w:w="1101"/>
        <w:gridCol w:w="1101"/>
      </w:tblGrid>
      <w:tr w:rsidR="006F48E6" w:rsidRPr="00127A96" w:rsidTr="002042B6">
        <w:trPr>
          <w:cantSplit/>
          <w:trHeight w:val="696"/>
          <w:jc w:val="center"/>
        </w:trPr>
        <w:tc>
          <w:tcPr>
            <w:tcW w:w="1100" w:type="dxa"/>
            <w:shd w:val="clear" w:color="auto" w:fill="auto"/>
          </w:tcPr>
          <w:p w:rsidR="006F48E6" w:rsidRPr="00127A96" w:rsidRDefault="006F48E6" w:rsidP="00016537">
            <w:pPr>
              <w:snapToGrid w:val="0"/>
              <w:jc w:val="center"/>
              <w:rPr>
                <w:b/>
                <w:color w:val="000000"/>
              </w:rPr>
            </w:pPr>
          </w:p>
        </w:tc>
        <w:tc>
          <w:tcPr>
            <w:tcW w:w="1101" w:type="dxa"/>
            <w:shd w:val="clear" w:color="auto" w:fill="auto"/>
            <w:vAlign w:val="center"/>
          </w:tcPr>
          <w:p w:rsidR="006F48E6" w:rsidRPr="00127A96" w:rsidRDefault="006F48E6" w:rsidP="002042B6">
            <w:pPr>
              <w:jc w:val="center"/>
              <w:rPr>
                <w:color w:val="000000"/>
              </w:rPr>
            </w:pPr>
            <w:r w:rsidRPr="00127A96">
              <w:rPr>
                <w:b/>
                <w:color w:val="000000"/>
                <w:lang w:val="ru-RU"/>
              </w:rPr>
              <w:t>ОК 1</w:t>
            </w:r>
          </w:p>
        </w:tc>
        <w:tc>
          <w:tcPr>
            <w:tcW w:w="1101" w:type="dxa"/>
            <w:shd w:val="clear" w:color="auto" w:fill="auto"/>
            <w:vAlign w:val="center"/>
          </w:tcPr>
          <w:p w:rsidR="006F48E6" w:rsidRPr="00127A96" w:rsidRDefault="006F48E6" w:rsidP="002042B6">
            <w:pPr>
              <w:jc w:val="center"/>
              <w:rPr>
                <w:color w:val="000000"/>
              </w:rPr>
            </w:pPr>
            <w:r w:rsidRPr="00127A96">
              <w:rPr>
                <w:b/>
                <w:color w:val="000000"/>
                <w:lang w:val="ru-RU"/>
              </w:rPr>
              <w:t>ОК 2</w:t>
            </w:r>
          </w:p>
        </w:tc>
        <w:tc>
          <w:tcPr>
            <w:tcW w:w="1101" w:type="dxa"/>
            <w:shd w:val="clear" w:color="auto" w:fill="auto"/>
            <w:vAlign w:val="center"/>
          </w:tcPr>
          <w:p w:rsidR="006F48E6" w:rsidRPr="00127A96" w:rsidRDefault="006F48E6" w:rsidP="002042B6">
            <w:pPr>
              <w:jc w:val="center"/>
              <w:rPr>
                <w:color w:val="000000"/>
              </w:rPr>
            </w:pPr>
            <w:r w:rsidRPr="00127A96">
              <w:rPr>
                <w:b/>
                <w:color w:val="000000"/>
                <w:lang w:val="ru-RU"/>
              </w:rPr>
              <w:t>ОК 3</w:t>
            </w:r>
          </w:p>
        </w:tc>
        <w:tc>
          <w:tcPr>
            <w:tcW w:w="1101" w:type="dxa"/>
            <w:shd w:val="clear" w:color="auto" w:fill="auto"/>
            <w:vAlign w:val="center"/>
          </w:tcPr>
          <w:p w:rsidR="006F48E6" w:rsidRPr="00127A96" w:rsidRDefault="006F48E6" w:rsidP="002042B6">
            <w:pPr>
              <w:jc w:val="center"/>
              <w:rPr>
                <w:color w:val="000000"/>
              </w:rPr>
            </w:pPr>
            <w:r w:rsidRPr="00127A96">
              <w:rPr>
                <w:b/>
                <w:color w:val="000000"/>
                <w:lang w:val="ru-RU"/>
              </w:rPr>
              <w:t>ОК 4</w:t>
            </w:r>
          </w:p>
        </w:tc>
        <w:tc>
          <w:tcPr>
            <w:tcW w:w="1100" w:type="dxa"/>
            <w:shd w:val="clear" w:color="auto" w:fill="auto"/>
            <w:vAlign w:val="center"/>
          </w:tcPr>
          <w:p w:rsidR="006F48E6" w:rsidRPr="00127A96" w:rsidRDefault="006F48E6" w:rsidP="002042B6">
            <w:pPr>
              <w:jc w:val="center"/>
              <w:rPr>
                <w:color w:val="000000"/>
              </w:rPr>
            </w:pPr>
            <w:r w:rsidRPr="00127A96">
              <w:rPr>
                <w:b/>
                <w:color w:val="000000"/>
                <w:lang w:val="ru-RU"/>
              </w:rPr>
              <w:t>ОК 5</w:t>
            </w:r>
          </w:p>
        </w:tc>
        <w:tc>
          <w:tcPr>
            <w:tcW w:w="1101" w:type="dxa"/>
            <w:shd w:val="clear" w:color="auto" w:fill="auto"/>
            <w:vAlign w:val="center"/>
          </w:tcPr>
          <w:p w:rsidR="006F48E6" w:rsidRPr="00127A96" w:rsidRDefault="006F48E6" w:rsidP="002042B6">
            <w:pPr>
              <w:jc w:val="center"/>
              <w:rPr>
                <w:color w:val="000000"/>
              </w:rPr>
            </w:pPr>
            <w:r w:rsidRPr="00127A96">
              <w:rPr>
                <w:b/>
                <w:color w:val="000000"/>
                <w:lang w:val="ru-RU"/>
              </w:rPr>
              <w:t>ОК 6</w:t>
            </w:r>
          </w:p>
        </w:tc>
        <w:tc>
          <w:tcPr>
            <w:tcW w:w="1101" w:type="dxa"/>
            <w:shd w:val="clear" w:color="auto" w:fill="auto"/>
            <w:vAlign w:val="center"/>
          </w:tcPr>
          <w:p w:rsidR="006F48E6" w:rsidRPr="00127A96" w:rsidRDefault="006F48E6" w:rsidP="002042B6">
            <w:pPr>
              <w:jc w:val="center"/>
              <w:rPr>
                <w:color w:val="000000"/>
              </w:rPr>
            </w:pPr>
            <w:r w:rsidRPr="00127A96">
              <w:rPr>
                <w:b/>
                <w:color w:val="000000"/>
                <w:lang w:val="ru-RU"/>
              </w:rPr>
              <w:t>ОК 7</w:t>
            </w:r>
          </w:p>
        </w:tc>
        <w:tc>
          <w:tcPr>
            <w:tcW w:w="1101" w:type="dxa"/>
            <w:shd w:val="clear" w:color="auto" w:fill="auto"/>
            <w:vAlign w:val="center"/>
          </w:tcPr>
          <w:p w:rsidR="006F48E6" w:rsidRPr="00127A96" w:rsidRDefault="006F48E6" w:rsidP="002042B6">
            <w:pPr>
              <w:jc w:val="center"/>
              <w:rPr>
                <w:color w:val="000000"/>
              </w:rPr>
            </w:pPr>
            <w:r w:rsidRPr="00127A96">
              <w:rPr>
                <w:b/>
                <w:color w:val="000000"/>
                <w:lang w:val="ru-RU"/>
              </w:rPr>
              <w:t>ОК 8</w:t>
            </w:r>
          </w:p>
        </w:tc>
        <w:tc>
          <w:tcPr>
            <w:tcW w:w="1101" w:type="dxa"/>
            <w:shd w:val="clear" w:color="auto" w:fill="auto"/>
            <w:vAlign w:val="center"/>
          </w:tcPr>
          <w:p w:rsidR="006F48E6" w:rsidRPr="00127A96" w:rsidRDefault="006F48E6" w:rsidP="002042B6">
            <w:pPr>
              <w:jc w:val="center"/>
              <w:rPr>
                <w:color w:val="000000"/>
              </w:rPr>
            </w:pPr>
            <w:r w:rsidRPr="00127A96">
              <w:rPr>
                <w:b/>
                <w:color w:val="000000"/>
                <w:lang w:val="ru-RU"/>
              </w:rPr>
              <w:t>ОК 9</w:t>
            </w:r>
          </w:p>
        </w:tc>
        <w:tc>
          <w:tcPr>
            <w:tcW w:w="1101" w:type="dxa"/>
            <w:shd w:val="clear" w:color="auto" w:fill="auto"/>
            <w:vAlign w:val="center"/>
          </w:tcPr>
          <w:p w:rsidR="006F48E6" w:rsidRPr="00127A96" w:rsidRDefault="006F48E6" w:rsidP="002042B6">
            <w:pPr>
              <w:jc w:val="center"/>
              <w:rPr>
                <w:color w:val="000000"/>
              </w:rPr>
            </w:pPr>
            <w:r w:rsidRPr="00127A96">
              <w:rPr>
                <w:b/>
                <w:color w:val="000000"/>
                <w:lang w:val="ru-RU"/>
              </w:rPr>
              <w:t>ОК 10</w:t>
            </w:r>
          </w:p>
        </w:tc>
      </w:tr>
      <w:tr w:rsidR="006F48E6" w:rsidRPr="00127A96" w:rsidTr="00016537">
        <w:trPr>
          <w:jc w:val="center"/>
        </w:trPr>
        <w:tc>
          <w:tcPr>
            <w:tcW w:w="1100" w:type="dxa"/>
            <w:shd w:val="clear" w:color="auto" w:fill="auto"/>
          </w:tcPr>
          <w:p w:rsidR="006F48E6" w:rsidRPr="00127A96" w:rsidRDefault="006F48E6" w:rsidP="00016537">
            <w:pPr>
              <w:jc w:val="center"/>
              <w:rPr>
                <w:color w:val="000000"/>
              </w:rPr>
            </w:pPr>
            <w:r w:rsidRPr="00127A96">
              <w:rPr>
                <w:b/>
                <w:color w:val="000000"/>
                <w:lang w:val="ru-RU"/>
              </w:rPr>
              <w:t>РН 01</w:t>
            </w: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r w:rsidRPr="00127A96">
              <w:rPr>
                <w:b/>
                <w:color w:val="000000"/>
              </w:rPr>
              <w:t>+</w:t>
            </w:r>
          </w:p>
        </w:tc>
        <w:tc>
          <w:tcPr>
            <w:tcW w:w="1100"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r w:rsidRPr="00127A96">
              <w:rPr>
                <w:b/>
                <w:color w:val="000000"/>
              </w:rPr>
              <w:t>+</w:t>
            </w:r>
          </w:p>
        </w:tc>
        <w:tc>
          <w:tcPr>
            <w:tcW w:w="1101"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p>
        </w:tc>
      </w:tr>
      <w:tr w:rsidR="006F48E6" w:rsidRPr="00127A96" w:rsidTr="00016537">
        <w:trPr>
          <w:jc w:val="center"/>
        </w:trPr>
        <w:tc>
          <w:tcPr>
            <w:tcW w:w="1100" w:type="dxa"/>
            <w:shd w:val="clear" w:color="auto" w:fill="auto"/>
          </w:tcPr>
          <w:p w:rsidR="006F48E6" w:rsidRPr="00127A96" w:rsidRDefault="006F48E6" w:rsidP="00016537">
            <w:pPr>
              <w:jc w:val="center"/>
              <w:rPr>
                <w:color w:val="000000"/>
              </w:rPr>
            </w:pPr>
            <w:r w:rsidRPr="00127A96">
              <w:rPr>
                <w:b/>
                <w:color w:val="000000"/>
                <w:lang w:val="ru-RU"/>
              </w:rPr>
              <w:t>РН 02</w:t>
            </w: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r w:rsidRPr="00127A96">
              <w:rPr>
                <w:b/>
                <w:color w:val="000000"/>
              </w:rPr>
              <w:t>+</w:t>
            </w:r>
          </w:p>
        </w:tc>
        <w:tc>
          <w:tcPr>
            <w:tcW w:w="1100"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r w:rsidRPr="00127A96">
              <w:rPr>
                <w:b/>
                <w:color w:val="000000"/>
              </w:rPr>
              <w:t>+</w:t>
            </w:r>
          </w:p>
        </w:tc>
        <w:tc>
          <w:tcPr>
            <w:tcW w:w="1101"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r w:rsidRPr="00127A96">
              <w:rPr>
                <w:b/>
                <w:color w:val="000000"/>
              </w:rPr>
              <w:t>+</w:t>
            </w:r>
          </w:p>
        </w:tc>
      </w:tr>
      <w:tr w:rsidR="006F48E6" w:rsidRPr="00127A96" w:rsidTr="00016537">
        <w:trPr>
          <w:jc w:val="center"/>
        </w:trPr>
        <w:tc>
          <w:tcPr>
            <w:tcW w:w="1100" w:type="dxa"/>
            <w:shd w:val="clear" w:color="auto" w:fill="auto"/>
          </w:tcPr>
          <w:p w:rsidR="006F48E6" w:rsidRPr="00127A96" w:rsidRDefault="006F48E6" w:rsidP="00016537">
            <w:pPr>
              <w:jc w:val="center"/>
              <w:rPr>
                <w:color w:val="000000"/>
              </w:rPr>
            </w:pPr>
            <w:r w:rsidRPr="00127A96">
              <w:rPr>
                <w:b/>
                <w:color w:val="000000"/>
                <w:lang w:val="ru-RU"/>
              </w:rPr>
              <w:t>РН 03</w:t>
            </w: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r w:rsidRPr="00127A96">
              <w:rPr>
                <w:b/>
                <w:color w:val="000000"/>
              </w:rPr>
              <w:t>+</w:t>
            </w:r>
          </w:p>
        </w:tc>
        <w:tc>
          <w:tcPr>
            <w:tcW w:w="1100"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r w:rsidRPr="00127A96">
              <w:rPr>
                <w:b/>
                <w:color w:val="000000"/>
              </w:rPr>
              <w:t>+</w:t>
            </w:r>
          </w:p>
        </w:tc>
        <w:tc>
          <w:tcPr>
            <w:tcW w:w="1101"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r w:rsidRPr="00127A96">
              <w:rPr>
                <w:b/>
                <w:color w:val="000000"/>
              </w:rPr>
              <w:t>+</w:t>
            </w:r>
          </w:p>
        </w:tc>
      </w:tr>
      <w:tr w:rsidR="006F48E6" w:rsidRPr="00127A96" w:rsidTr="00016537">
        <w:trPr>
          <w:jc w:val="center"/>
        </w:trPr>
        <w:tc>
          <w:tcPr>
            <w:tcW w:w="1100" w:type="dxa"/>
            <w:shd w:val="clear" w:color="auto" w:fill="auto"/>
          </w:tcPr>
          <w:p w:rsidR="006F48E6" w:rsidRPr="00127A96" w:rsidRDefault="006F48E6" w:rsidP="00016537">
            <w:pPr>
              <w:jc w:val="center"/>
              <w:rPr>
                <w:color w:val="000000"/>
              </w:rPr>
            </w:pPr>
            <w:r w:rsidRPr="00127A96">
              <w:rPr>
                <w:b/>
                <w:color w:val="000000"/>
                <w:lang w:val="ru-RU"/>
              </w:rPr>
              <w:t>РН 04</w:t>
            </w: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0" w:type="dxa"/>
            <w:shd w:val="clear" w:color="auto" w:fill="auto"/>
            <w:vAlign w:val="center"/>
          </w:tcPr>
          <w:p w:rsidR="006F48E6" w:rsidRPr="00127A96" w:rsidRDefault="006F48E6" w:rsidP="00016537">
            <w:pPr>
              <w:snapToGrid w:val="0"/>
              <w:jc w:val="center"/>
              <w:rPr>
                <w:b/>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r w:rsidRPr="00127A96">
              <w:rPr>
                <w:b/>
                <w:color w:val="000000"/>
              </w:rPr>
              <w:t>+</w:t>
            </w:r>
          </w:p>
        </w:tc>
      </w:tr>
      <w:tr w:rsidR="006F48E6" w:rsidRPr="00127A96" w:rsidTr="00016537">
        <w:trPr>
          <w:jc w:val="center"/>
        </w:trPr>
        <w:tc>
          <w:tcPr>
            <w:tcW w:w="1100" w:type="dxa"/>
            <w:shd w:val="clear" w:color="auto" w:fill="auto"/>
          </w:tcPr>
          <w:p w:rsidR="006F48E6" w:rsidRPr="00127A96" w:rsidRDefault="006F48E6" w:rsidP="00016537">
            <w:pPr>
              <w:jc w:val="center"/>
              <w:rPr>
                <w:color w:val="000000"/>
              </w:rPr>
            </w:pPr>
            <w:r w:rsidRPr="00127A96">
              <w:rPr>
                <w:b/>
                <w:color w:val="000000"/>
                <w:lang w:val="ru-RU"/>
              </w:rPr>
              <w:t>РН 05</w:t>
            </w: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r w:rsidRPr="00127A96">
              <w:rPr>
                <w:color w:val="000000"/>
              </w:rPr>
              <w:t>+</w:t>
            </w:r>
          </w:p>
        </w:tc>
        <w:tc>
          <w:tcPr>
            <w:tcW w:w="1101" w:type="dxa"/>
            <w:shd w:val="clear" w:color="auto" w:fill="auto"/>
            <w:vAlign w:val="center"/>
          </w:tcPr>
          <w:p w:rsidR="006F48E6" w:rsidRPr="00127A96" w:rsidRDefault="006F48E6" w:rsidP="00016537">
            <w:pPr>
              <w:jc w:val="center"/>
              <w:rPr>
                <w:color w:val="000000"/>
              </w:rPr>
            </w:pPr>
            <w:r w:rsidRPr="00127A96">
              <w:rPr>
                <w:color w:val="000000"/>
              </w:rPr>
              <w:t>+</w:t>
            </w:r>
          </w:p>
        </w:tc>
        <w:tc>
          <w:tcPr>
            <w:tcW w:w="1100"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r w:rsidRPr="00127A96">
              <w:rPr>
                <w:color w:val="000000"/>
              </w:rPr>
              <w:t>+</w:t>
            </w:r>
          </w:p>
        </w:tc>
        <w:tc>
          <w:tcPr>
            <w:tcW w:w="1101"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r w:rsidRPr="00127A96">
              <w:rPr>
                <w:b/>
                <w:color w:val="000000"/>
              </w:rPr>
              <w:t>+</w:t>
            </w:r>
          </w:p>
        </w:tc>
      </w:tr>
      <w:tr w:rsidR="006F48E6" w:rsidRPr="00127A96" w:rsidTr="00016537">
        <w:trPr>
          <w:jc w:val="center"/>
        </w:trPr>
        <w:tc>
          <w:tcPr>
            <w:tcW w:w="1100" w:type="dxa"/>
            <w:shd w:val="clear" w:color="auto" w:fill="auto"/>
          </w:tcPr>
          <w:p w:rsidR="006F48E6" w:rsidRPr="00127A96" w:rsidRDefault="006F48E6" w:rsidP="00016537">
            <w:pPr>
              <w:jc w:val="center"/>
              <w:rPr>
                <w:color w:val="000000"/>
              </w:rPr>
            </w:pPr>
            <w:r w:rsidRPr="00127A96">
              <w:rPr>
                <w:b/>
                <w:color w:val="000000"/>
              </w:rPr>
              <w:t>РН 06</w:t>
            </w:r>
          </w:p>
        </w:tc>
        <w:tc>
          <w:tcPr>
            <w:tcW w:w="1101" w:type="dxa"/>
            <w:shd w:val="clear" w:color="auto" w:fill="auto"/>
            <w:vAlign w:val="center"/>
          </w:tcPr>
          <w:p w:rsidR="006F48E6" w:rsidRPr="00127A96" w:rsidRDefault="006F48E6" w:rsidP="00016537">
            <w:pPr>
              <w:jc w:val="center"/>
              <w:rPr>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r w:rsidRPr="00127A96">
              <w:rPr>
                <w:b/>
                <w:color w:val="000000"/>
              </w:rPr>
              <w:t>+</w:t>
            </w:r>
          </w:p>
        </w:tc>
        <w:tc>
          <w:tcPr>
            <w:tcW w:w="1100"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r w:rsidRPr="00127A96">
              <w:rPr>
                <w:b/>
                <w:color w:val="000000"/>
              </w:rPr>
              <w:t>+</w:t>
            </w:r>
          </w:p>
        </w:tc>
        <w:tc>
          <w:tcPr>
            <w:tcW w:w="1101"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r w:rsidRPr="00127A96">
              <w:rPr>
                <w:b/>
                <w:color w:val="000000"/>
              </w:rPr>
              <w:t>+</w:t>
            </w:r>
          </w:p>
        </w:tc>
      </w:tr>
      <w:tr w:rsidR="006F48E6" w:rsidRPr="00127A96" w:rsidTr="00016537">
        <w:trPr>
          <w:jc w:val="center"/>
        </w:trPr>
        <w:tc>
          <w:tcPr>
            <w:tcW w:w="1100" w:type="dxa"/>
            <w:shd w:val="clear" w:color="auto" w:fill="auto"/>
          </w:tcPr>
          <w:p w:rsidR="006F48E6" w:rsidRPr="00127A96" w:rsidRDefault="006F48E6" w:rsidP="00016537">
            <w:pPr>
              <w:jc w:val="center"/>
              <w:rPr>
                <w:b/>
                <w:color w:val="000000"/>
              </w:rPr>
            </w:pPr>
            <w:r w:rsidRPr="00127A96">
              <w:rPr>
                <w:b/>
                <w:color w:val="000000"/>
              </w:rPr>
              <w:t>РН 07</w:t>
            </w:r>
          </w:p>
        </w:tc>
        <w:tc>
          <w:tcPr>
            <w:tcW w:w="1101" w:type="dxa"/>
            <w:shd w:val="clear" w:color="auto" w:fill="auto"/>
            <w:vAlign w:val="center"/>
          </w:tcPr>
          <w:p w:rsidR="006F48E6" w:rsidRPr="00127A96" w:rsidRDefault="006F48E6" w:rsidP="00016537">
            <w:pPr>
              <w:jc w:val="center"/>
              <w:rPr>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0" w:type="dxa"/>
            <w:shd w:val="clear" w:color="auto" w:fill="auto"/>
            <w:vAlign w:val="center"/>
          </w:tcPr>
          <w:p w:rsidR="006F48E6" w:rsidRPr="00127A96" w:rsidRDefault="006F48E6" w:rsidP="00016537">
            <w:pPr>
              <w:snapToGrid w:val="0"/>
              <w:jc w:val="center"/>
              <w:rPr>
                <w:b/>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p>
        </w:tc>
      </w:tr>
      <w:tr w:rsidR="006F48E6" w:rsidRPr="00127A96" w:rsidTr="00016537">
        <w:trPr>
          <w:jc w:val="center"/>
        </w:trPr>
        <w:tc>
          <w:tcPr>
            <w:tcW w:w="1100" w:type="dxa"/>
            <w:shd w:val="clear" w:color="auto" w:fill="auto"/>
          </w:tcPr>
          <w:p w:rsidR="006F48E6" w:rsidRPr="00127A96" w:rsidRDefault="006F48E6" w:rsidP="00016537">
            <w:pPr>
              <w:jc w:val="center"/>
              <w:rPr>
                <w:b/>
                <w:color w:val="000000"/>
              </w:rPr>
            </w:pPr>
            <w:r w:rsidRPr="00127A96">
              <w:rPr>
                <w:b/>
                <w:color w:val="000000"/>
              </w:rPr>
              <w:t>РН 08</w:t>
            </w:r>
          </w:p>
        </w:tc>
        <w:tc>
          <w:tcPr>
            <w:tcW w:w="1101" w:type="dxa"/>
            <w:shd w:val="clear" w:color="auto" w:fill="auto"/>
            <w:vAlign w:val="center"/>
          </w:tcPr>
          <w:p w:rsidR="006F48E6" w:rsidRPr="00127A96" w:rsidRDefault="006F48E6" w:rsidP="00016537">
            <w:pPr>
              <w:jc w:val="center"/>
              <w:rPr>
                <w:color w:val="000000"/>
              </w:rPr>
            </w:pPr>
            <w:r w:rsidRPr="00127A96">
              <w:rPr>
                <w:color w:val="000000"/>
              </w:rPr>
              <w:t>+</w:t>
            </w:r>
          </w:p>
        </w:tc>
        <w:tc>
          <w:tcPr>
            <w:tcW w:w="1101" w:type="dxa"/>
            <w:shd w:val="clear" w:color="auto" w:fill="auto"/>
            <w:vAlign w:val="center"/>
          </w:tcPr>
          <w:p w:rsidR="006F48E6" w:rsidRPr="00127A96" w:rsidRDefault="006F48E6" w:rsidP="00016537">
            <w:pPr>
              <w:jc w:val="center"/>
              <w:rPr>
                <w:color w:val="000000"/>
              </w:rPr>
            </w:pPr>
            <w:r w:rsidRPr="00127A96">
              <w:rPr>
                <w:color w:val="000000"/>
              </w:rPr>
              <w:t>+</w:t>
            </w: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0" w:type="dxa"/>
            <w:shd w:val="clear" w:color="auto" w:fill="auto"/>
            <w:vAlign w:val="center"/>
          </w:tcPr>
          <w:p w:rsidR="006F48E6" w:rsidRPr="00127A96" w:rsidRDefault="006F48E6" w:rsidP="00016537">
            <w:pPr>
              <w:snapToGrid w:val="0"/>
              <w:jc w:val="center"/>
              <w:rPr>
                <w:b/>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snapToGrid w:val="0"/>
              <w:jc w:val="center"/>
              <w:rPr>
                <w:b/>
                <w:color w:val="000000"/>
              </w:rPr>
            </w:pPr>
          </w:p>
        </w:tc>
        <w:tc>
          <w:tcPr>
            <w:tcW w:w="1101" w:type="dxa"/>
            <w:shd w:val="clear" w:color="auto" w:fill="auto"/>
            <w:vAlign w:val="center"/>
          </w:tcPr>
          <w:p w:rsidR="006F48E6" w:rsidRPr="00127A96" w:rsidRDefault="006F48E6" w:rsidP="00016537">
            <w:pPr>
              <w:snapToGrid w:val="0"/>
              <w:jc w:val="center"/>
              <w:rPr>
                <w:b/>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r w:rsidRPr="00127A96">
              <w:rPr>
                <w:color w:val="000000"/>
              </w:rPr>
              <w:t>+</w:t>
            </w:r>
          </w:p>
        </w:tc>
      </w:tr>
      <w:tr w:rsidR="006F48E6" w:rsidRPr="00127A96" w:rsidTr="00016537">
        <w:trPr>
          <w:jc w:val="center"/>
        </w:trPr>
        <w:tc>
          <w:tcPr>
            <w:tcW w:w="1100" w:type="dxa"/>
            <w:shd w:val="clear" w:color="auto" w:fill="auto"/>
          </w:tcPr>
          <w:p w:rsidR="006F48E6" w:rsidRPr="00127A96" w:rsidRDefault="006F48E6" w:rsidP="00016537">
            <w:pPr>
              <w:jc w:val="center"/>
              <w:rPr>
                <w:b/>
                <w:color w:val="000000"/>
              </w:rPr>
            </w:pPr>
            <w:r w:rsidRPr="00127A96">
              <w:rPr>
                <w:b/>
                <w:color w:val="000000"/>
              </w:rPr>
              <w:t>РН 09</w:t>
            </w:r>
          </w:p>
        </w:tc>
        <w:tc>
          <w:tcPr>
            <w:tcW w:w="1101" w:type="dxa"/>
            <w:shd w:val="clear" w:color="auto" w:fill="auto"/>
            <w:vAlign w:val="center"/>
          </w:tcPr>
          <w:p w:rsidR="006F48E6" w:rsidRPr="00127A96" w:rsidRDefault="006F48E6" w:rsidP="00016537">
            <w:pPr>
              <w:jc w:val="center"/>
              <w:rPr>
                <w:color w:val="000000"/>
              </w:rPr>
            </w:pPr>
            <w:r w:rsidRPr="00127A96">
              <w:rPr>
                <w:color w:val="000000"/>
              </w:rPr>
              <w:t>+</w:t>
            </w: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0" w:type="dxa"/>
            <w:shd w:val="clear" w:color="auto" w:fill="auto"/>
            <w:vAlign w:val="center"/>
          </w:tcPr>
          <w:p w:rsidR="006F48E6" w:rsidRPr="00127A96" w:rsidRDefault="006F48E6" w:rsidP="00016537">
            <w:pPr>
              <w:snapToGrid w:val="0"/>
              <w:jc w:val="center"/>
              <w:rPr>
                <w:b/>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snapToGrid w:val="0"/>
              <w:jc w:val="center"/>
              <w:rPr>
                <w:b/>
                <w:color w:val="000000"/>
              </w:rPr>
            </w:pPr>
          </w:p>
        </w:tc>
        <w:tc>
          <w:tcPr>
            <w:tcW w:w="1101" w:type="dxa"/>
            <w:shd w:val="clear" w:color="auto" w:fill="auto"/>
            <w:vAlign w:val="center"/>
          </w:tcPr>
          <w:p w:rsidR="006F48E6" w:rsidRPr="00127A96" w:rsidRDefault="006F48E6" w:rsidP="00016537">
            <w:pPr>
              <w:snapToGrid w:val="0"/>
              <w:jc w:val="center"/>
              <w:rPr>
                <w:b/>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r w:rsidRPr="00127A96">
              <w:rPr>
                <w:color w:val="000000"/>
              </w:rPr>
              <w:t>+</w:t>
            </w:r>
          </w:p>
        </w:tc>
      </w:tr>
      <w:tr w:rsidR="006F48E6" w:rsidRPr="00127A96" w:rsidTr="00016537">
        <w:trPr>
          <w:jc w:val="center"/>
        </w:trPr>
        <w:tc>
          <w:tcPr>
            <w:tcW w:w="1100" w:type="dxa"/>
            <w:shd w:val="clear" w:color="auto" w:fill="auto"/>
          </w:tcPr>
          <w:p w:rsidR="006F48E6" w:rsidRPr="00127A96" w:rsidRDefault="006F48E6" w:rsidP="00016537">
            <w:pPr>
              <w:jc w:val="center"/>
              <w:rPr>
                <w:b/>
                <w:color w:val="000000"/>
              </w:rPr>
            </w:pPr>
            <w:r w:rsidRPr="00127A96">
              <w:rPr>
                <w:b/>
                <w:color w:val="000000"/>
              </w:rPr>
              <w:t>РН 10</w:t>
            </w:r>
          </w:p>
        </w:tc>
        <w:tc>
          <w:tcPr>
            <w:tcW w:w="1101" w:type="dxa"/>
            <w:shd w:val="clear" w:color="auto" w:fill="auto"/>
            <w:vAlign w:val="center"/>
          </w:tcPr>
          <w:p w:rsidR="006F48E6" w:rsidRPr="00127A96" w:rsidRDefault="006F48E6" w:rsidP="00016537">
            <w:pPr>
              <w:jc w:val="center"/>
              <w:rPr>
                <w:color w:val="000000"/>
              </w:rPr>
            </w:pPr>
            <w:r w:rsidRPr="00127A96">
              <w:rPr>
                <w:color w:val="000000"/>
              </w:rPr>
              <w:t>+</w:t>
            </w: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r w:rsidRPr="00127A96">
              <w:rPr>
                <w:color w:val="000000"/>
              </w:rPr>
              <w:t>+</w:t>
            </w:r>
          </w:p>
        </w:tc>
        <w:tc>
          <w:tcPr>
            <w:tcW w:w="1101" w:type="dxa"/>
            <w:shd w:val="clear" w:color="auto" w:fill="auto"/>
            <w:vAlign w:val="center"/>
          </w:tcPr>
          <w:p w:rsidR="006F48E6" w:rsidRPr="00127A96" w:rsidRDefault="006F48E6" w:rsidP="00016537">
            <w:pPr>
              <w:jc w:val="center"/>
              <w:rPr>
                <w:color w:val="000000"/>
              </w:rPr>
            </w:pPr>
            <w:r w:rsidRPr="00127A96">
              <w:rPr>
                <w:color w:val="000000"/>
              </w:rPr>
              <w:t>+</w:t>
            </w:r>
          </w:p>
        </w:tc>
        <w:tc>
          <w:tcPr>
            <w:tcW w:w="1100"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r w:rsidRPr="00127A96">
              <w:rPr>
                <w:color w:val="000000"/>
              </w:rPr>
              <w:t>+</w:t>
            </w:r>
          </w:p>
        </w:tc>
        <w:tc>
          <w:tcPr>
            <w:tcW w:w="1101"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r w:rsidRPr="00127A96">
              <w:rPr>
                <w:color w:val="000000"/>
              </w:rPr>
              <w:t>+</w:t>
            </w:r>
          </w:p>
        </w:tc>
        <w:tc>
          <w:tcPr>
            <w:tcW w:w="1101" w:type="dxa"/>
            <w:shd w:val="clear" w:color="auto" w:fill="auto"/>
            <w:vAlign w:val="center"/>
          </w:tcPr>
          <w:p w:rsidR="006F48E6" w:rsidRPr="00127A96" w:rsidRDefault="006F48E6" w:rsidP="00016537">
            <w:pPr>
              <w:jc w:val="center"/>
              <w:rPr>
                <w:color w:val="000000"/>
              </w:rPr>
            </w:pPr>
            <w:r w:rsidRPr="00127A96">
              <w:rPr>
                <w:color w:val="000000"/>
              </w:rPr>
              <w:t>+</w:t>
            </w:r>
          </w:p>
        </w:tc>
      </w:tr>
      <w:tr w:rsidR="006F48E6" w:rsidRPr="00127A96" w:rsidTr="00016537">
        <w:trPr>
          <w:jc w:val="center"/>
        </w:trPr>
        <w:tc>
          <w:tcPr>
            <w:tcW w:w="1100" w:type="dxa"/>
            <w:shd w:val="clear" w:color="auto" w:fill="auto"/>
          </w:tcPr>
          <w:p w:rsidR="006F48E6" w:rsidRPr="00127A96" w:rsidRDefault="006F48E6" w:rsidP="00016537">
            <w:pPr>
              <w:jc w:val="center"/>
              <w:rPr>
                <w:color w:val="000000"/>
              </w:rPr>
            </w:pPr>
            <w:r w:rsidRPr="00127A96">
              <w:rPr>
                <w:b/>
                <w:color w:val="000000"/>
              </w:rPr>
              <w:t>РН</w:t>
            </w:r>
            <w:r w:rsidRPr="00127A96">
              <w:rPr>
                <w:b/>
                <w:color w:val="000000"/>
                <w:lang w:val="en-US"/>
              </w:rPr>
              <w:t xml:space="preserve"> </w:t>
            </w:r>
            <w:r w:rsidRPr="00127A96">
              <w:rPr>
                <w:b/>
                <w:color w:val="000000"/>
              </w:rPr>
              <w:t>1</w:t>
            </w:r>
            <w:r w:rsidRPr="00127A96">
              <w:rPr>
                <w:b/>
                <w:color w:val="000000"/>
                <w:lang w:val="ru-RU"/>
              </w:rPr>
              <w:t>1</w:t>
            </w:r>
          </w:p>
        </w:tc>
        <w:tc>
          <w:tcPr>
            <w:tcW w:w="1101" w:type="dxa"/>
            <w:shd w:val="clear" w:color="auto" w:fill="auto"/>
            <w:vAlign w:val="center"/>
          </w:tcPr>
          <w:p w:rsidR="006F48E6" w:rsidRPr="00127A96" w:rsidRDefault="006F48E6" w:rsidP="00016537">
            <w:pPr>
              <w:jc w:val="center"/>
              <w:rPr>
                <w:color w:val="000000"/>
              </w:rPr>
            </w:pPr>
            <w:r w:rsidRPr="00127A96">
              <w:rPr>
                <w:color w:val="000000"/>
              </w:rPr>
              <w:t>+</w:t>
            </w: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0" w:type="dxa"/>
            <w:shd w:val="clear" w:color="auto" w:fill="auto"/>
            <w:vAlign w:val="center"/>
          </w:tcPr>
          <w:p w:rsidR="006F48E6" w:rsidRPr="00127A96" w:rsidRDefault="006F48E6" w:rsidP="00016537">
            <w:pPr>
              <w:snapToGrid w:val="0"/>
              <w:jc w:val="center"/>
              <w:rPr>
                <w:b/>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snapToGrid w:val="0"/>
              <w:jc w:val="center"/>
              <w:rPr>
                <w:b/>
                <w:color w:val="000000"/>
              </w:rPr>
            </w:pPr>
          </w:p>
        </w:tc>
        <w:tc>
          <w:tcPr>
            <w:tcW w:w="1101" w:type="dxa"/>
            <w:shd w:val="clear" w:color="auto" w:fill="auto"/>
            <w:vAlign w:val="center"/>
          </w:tcPr>
          <w:p w:rsidR="006F48E6" w:rsidRPr="00127A96" w:rsidRDefault="006F48E6" w:rsidP="00016537">
            <w:pPr>
              <w:snapToGrid w:val="0"/>
              <w:jc w:val="center"/>
              <w:rPr>
                <w:b/>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r w:rsidRPr="00127A96">
              <w:rPr>
                <w:color w:val="000000"/>
              </w:rPr>
              <w:t>+</w:t>
            </w:r>
          </w:p>
        </w:tc>
      </w:tr>
      <w:tr w:rsidR="006F48E6" w:rsidRPr="00127A96" w:rsidTr="00016537">
        <w:trPr>
          <w:jc w:val="center"/>
        </w:trPr>
        <w:tc>
          <w:tcPr>
            <w:tcW w:w="1100" w:type="dxa"/>
            <w:shd w:val="clear" w:color="auto" w:fill="auto"/>
          </w:tcPr>
          <w:p w:rsidR="006F48E6" w:rsidRPr="00127A96" w:rsidRDefault="006F48E6" w:rsidP="00016537">
            <w:pPr>
              <w:jc w:val="center"/>
              <w:rPr>
                <w:color w:val="000000"/>
              </w:rPr>
            </w:pPr>
            <w:r w:rsidRPr="00127A96">
              <w:rPr>
                <w:b/>
                <w:color w:val="000000"/>
              </w:rPr>
              <w:t>РН</w:t>
            </w:r>
            <w:r w:rsidRPr="00127A96">
              <w:rPr>
                <w:b/>
                <w:color w:val="000000"/>
                <w:lang w:val="en-US"/>
              </w:rPr>
              <w:t xml:space="preserve"> </w:t>
            </w:r>
            <w:r w:rsidRPr="00127A96">
              <w:rPr>
                <w:b/>
                <w:color w:val="000000"/>
              </w:rPr>
              <w:t>1</w:t>
            </w:r>
            <w:r w:rsidRPr="00127A96">
              <w:rPr>
                <w:b/>
                <w:color w:val="000000"/>
                <w:lang w:val="ru-RU"/>
              </w:rPr>
              <w:t>2</w:t>
            </w:r>
          </w:p>
        </w:tc>
        <w:tc>
          <w:tcPr>
            <w:tcW w:w="1101" w:type="dxa"/>
            <w:shd w:val="clear" w:color="auto" w:fill="auto"/>
            <w:vAlign w:val="center"/>
          </w:tcPr>
          <w:p w:rsidR="006F48E6" w:rsidRPr="00127A96" w:rsidRDefault="006F48E6" w:rsidP="00016537">
            <w:pPr>
              <w:jc w:val="center"/>
              <w:rPr>
                <w:color w:val="000000"/>
              </w:rPr>
            </w:pPr>
            <w:r w:rsidRPr="00127A96">
              <w:rPr>
                <w:color w:val="000000"/>
              </w:rPr>
              <w:t>+</w:t>
            </w:r>
          </w:p>
        </w:tc>
        <w:tc>
          <w:tcPr>
            <w:tcW w:w="1101" w:type="dxa"/>
            <w:shd w:val="clear" w:color="auto" w:fill="auto"/>
            <w:vAlign w:val="center"/>
          </w:tcPr>
          <w:p w:rsidR="006F48E6" w:rsidRPr="00127A96" w:rsidRDefault="006F48E6" w:rsidP="00016537">
            <w:pPr>
              <w:jc w:val="center"/>
              <w:rPr>
                <w:color w:val="000000"/>
              </w:rPr>
            </w:pPr>
            <w:r w:rsidRPr="00127A96">
              <w:rPr>
                <w:color w:val="000000"/>
              </w:rPr>
              <w:t>+</w:t>
            </w: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0" w:type="dxa"/>
            <w:shd w:val="clear" w:color="auto" w:fill="auto"/>
            <w:vAlign w:val="center"/>
          </w:tcPr>
          <w:p w:rsidR="006F48E6" w:rsidRPr="00127A96" w:rsidRDefault="006F48E6" w:rsidP="00016537">
            <w:pPr>
              <w:snapToGrid w:val="0"/>
              <w:jc w:val="center"/>
              <w:rPr>
                <w:b/>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snapToGrid w:val="0"/>
              <w:jc w:val="center"/>
              <w:rPr>
                <w:b/>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r w:rsidRPr="00127A96">
              <w:rPr>
                <w:color w:val="000000"/>
              </w:rPr>
              <w:t>+</w:t>
            </w:r>
          </w:p>
        </w:tc>
      </w:tr>
      <w:tr w:rsidR="006F48E6" w:rsidRPr="00127A96" w:rsidTr="00016537">
        <w:trPr>
          <w:jc w:val="center"/>
        </w:trPr>
        <w:tc>
          <w:tcPr>
            <w:tcW w:w="1100" w:type="dxa"/>
            <w:shd w:val="clear" w:color="auto" w:fill="auto"/>
          </w:tcPr>
          <w:p w:rsidR="006F48E6" w:rsidRPr="00127A96" w:rsidRDefault="006F48E6" w:rsidP="00016537">
            <w:pPr>
              <w:jc w:val="center"/>
              <w:rPr>
                <w:color w:val="000000"/>
              </w:rPr>
            </w:pPr>
            <w:r w:rsidRPr="00127A96">
              <w:rPr>
                <w:b/>
                <w:color w:val="000000"/>
              </w:rPr>
              <w:t>РН</w:t>
            </w:r>
            <w:r w:rsidRPr="00127A96">
              <w:rPr>
                <w:b/>
                <w:color w:val="000000"/>
                <w:lang w:val="en-US"/>
              </w:rPr>
              <w:t xml:space="preserve"> </w:t>
            </w:r>
            <w:r w:rsidRPr="00127A96">
              <w:rPr>
                <w:b/>
                <w:color w:val="000000"/>
              </w:rPr>
              <w:t>1</w:t>
            </w:r>
            <w:r w:rsidRPr="00127A96">
              <w:rPr>
                <w:b/>
                <w:color w:val="000000"/>
                <w:lang w:val="ru-RU"/>
              </w:rPr>
              <w:t>3</w:t>
            </w:r>
          </w:p>
        </w:tc>
        <w:tc>
          <w:tcPr>
            <w:tcW w:w="1101" w:type="dxa"/>
            <w:shd w:val="clear" w:color="auto" w:fill="auto"/>
            <w:vAlign w:val="center"/>
          </w:tcPr>
          <w:p w:rsidR="006F48E6" w:rsidRPr="00127A96" w:rsidRDefault="006F48E6" w:rsidP="00016537">
            <w:pPr>
              <w:jc w:val="center"/>
              <w:rPr>
                <w:color w:val="000000"/>
              </w:rPr>
            </w:pPr>
            <w:r w:rsidRPr="00127A96">
              <w:rPr>
                <w:color w:val="000000"/>
              </w:rPr>
              <w:t>+</w:t>
            </w: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0" w:type="dxa"/>
            <w:shd w:val="clear" w:color="auto" w:fill="auto"/>
            <w:vAlign w:val="center"/>
          </w:tcPr>
          <w:p w:rsidR="006F48E6" w:rsidRPr="00127A96" w:rsidRDefault="006F48E6" w:rsidP="00016537">
            <w:pPr>
              <w:snapToGrid w:val="0"/>
              <w:jc w:val="center"/>
              <w:rPr>
                <w:b/>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p>
        </w:tc>
      </w:tr>
      <w:tr w:rsidR="006F48E6" w:rsidRPr="00127A96" w:rsidTr="00016537">
        <w:trPr>
          <w:jc w:val="center"/>
        </w:trPr>
        <w:tc>
          <w:tcPr>
            <w:tcW w:w="1100" w:type="dxa"/>
            <w:shd w:val="clear" w:color="auto" w:fill="auto"/>
          </w:tcPr>
          <w:p w:rsidR="006F48E6" w:rsidRPr="00127A96" w:rsidRDefault="006F48E6" w:rsidP="00016537">
            <w:pPr>
              <w:jc w:val="center"/>
              <w:rPr>
                <w:color w:val="000000"/>
              </w:rPr>
            </w:pPr>
            <w:r w:rsidRPr="00127A96">
              <w:rPr>
                <w:b/>
                <w:color w:val="000000"/>
              </w:rPr>
              <w:t>РН</w:t>
            </w:r>
            <w:r w:rsidRPr="00127A96">
              <w:rPr>
                <w:b/>
                <w:color w:val="000000"/>
                <w:lang w:val="en-US"/>
              </w:rPr>
              <w:t xml:space="preserve"> </w:t>
            </w:r>
            <w:r w:rsidRPr="00127A96">
              <w:rPr>
                <w:b/>
                <w:color w:val="000000"/>
              </w:rPr>
              <w:t>1</w:t>
            </w:r>
            <w:r w:rsidRPr="00127A96">
              <w:rPr>
                <w:b/>
                <w:color w:val="000000"/>
                <w:lang w:val="ru-RU"/>
              </w:rPr>
              <w:t>4</w:t>
            </w: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r w:rsidRPr="00127A96">
              <w:rPr>
                <w:color w:val="000000"/>
              </w:rPr>
              <w:t>+</w:t>
            </w:r>
          </w:p>
        </w:tc>
        <w:tc>
          <w:tcPr>
            <w:tcW w:w="1101" w:type="dxa"/>
            <w:shd w:val="clear" w:color="auto" w:fill="auto"/>
            <w:vAlign w:val="center"/>
          </w:tcPr>
          <w:p w:rsidR="006F48E6" w:rsidRPr="00127A96" w:rsidRDefault="006F48E6" w:rsidP="00016537">
            <w:pPr>
              <w:jc w:val="center"/>
              <w:rPr>
                <w:color w:val="000000"/>
              </w:rPr>
            </w:pPr>
            <w:r w:rsidRPr="00127A96">
              <w:rPr>
                <w:color w:val="000000"/>
              </w:rPr>
              <w:t>+</w:t>
            </w:r>
          </w:p>
        </w:tc>
        <w:tc>
          <w:tcPr>
            <w:tcW w:w="1100"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r w:rsidRPr="00127A96">
              <w:rPr>
                <w:color w:val="000000"/>
              </w:rPr>
              <w:t>+</w:t>
            </w:r>
          </w:p>
        </w:tc>
        <w:tc>
          <w:tcPr>
            <w:tcW w:w="1101" w:type="dxa"/>
            <w:shd w:val="clear" w:color="auto" w:fill="auto"/>
            <w:vAlign w:val="center"/>
          </w:tcPr>
          <w:p w:rsidR="006F48E6" w:rsidRPr="00127A96" w:rsidRDefault="006F48E6" w:rsidP="00016537">
            <w:pPr>
              <w:snapToGrid w:val="0"/>
              <w:jc w:val="center"/>
              <w:rPr>
                <w:b/>
                <w:color w:val="000000"/>
              </w:rPr>
            </w:pPr>
          </w:p>
        </w:tc>
        <w:tc>
          <w:tcPr>
            <w:tcW w:w="1101"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p>
        </w:tc>
      </w:tr>
      <w:tr w:rsidR="006F48E6" w:rsidRPr="00127A96" w:rsidTr="00016537">
        <w:trPr>
          <w:jc w:val="center"/>
        </w:trPr>
        <w:tc>
          <w:tcPr>
            <w:tcW w:w="1100" w:type="dxa"/>
            <w:shd w:val="clear" w:color="auto" w:fill="auto"/>
          </w:tcPr>
          <w:p w:rsidR="006F48E6" w:rsidRPr="00127A96" w:rsidRDefault="006F48E6" w:rsidP="00016537">
            <w:pPr>
              <w:jc w:val="center"/>
              <w:rPr>
                <w:color w:val="000000"/>
              </w:rPr>
            </w:pPr>
            <w:r w:rsidRPr="00127A96">
              <w:rPr>
                <w:b/>
                <w:color w:val="000000"/>
              </w:rPr>
              <w:t>РН</w:t>
            </w:r>
            <w:r w:rsidRPr="00127A96">
              <w:rPr>
                <w:b/>
                <w:color w:val="000000"/>
                <w:lang w:val="en-US"/>
              </w:rPr>
              <w:t xml:space="preserve"> </w:t>
            </w:r>
            <w:r w:rsidRPr="00127A96">
              <w:rPr>
                <w:b/>
                <w:color w:val="000000"/>
              </w:rPr>
              <w:t>1</w:t>
            </w:r>
            <w:r w:rsidRPr="00127A96">
              <w:rPr>
                <w:b/>
                <w:color w:val="000000"/>
                <w:lang w:val="ru-RU"/>
              </w:rPr>
              <w:t>5</w:t>
            </w: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r w:rsidRPr="00127A96">
              <w:rPr>
                <w:color w:val="000000"/>
              </w:rPr>
              <w:t>+</w:t>
            </w:r>
          </w:p>
        </w:tc>
        <w:tc>
          <w:tcPr>
            <w:tcW w:w="1101" w:type="dxa"/>
            <w:shd w:val="clear" w:color="auto" w:fill="auto"/>
            <w:vAlign w:val="center"/>
          </w:tcPr>
          <w:p w:rsidR="006F48E6" w:rsidRPr="00127A96" w:rsidRDefault="006F48E6" w:rsidP="00016537">
            <w:pPr>
              <w:jc w:val="center"/>
              <w:rPr>
                <w:color w:val="000000"/>
              </w:rPr>
            </w:pPr>
            <w:r w:rsidRPr="00127A96">
              <w:rPr>
                <w:color w:val="000000"/>
              </w:rPr>
              <w:t>+</w:t>
            </w:r>
          </w:p>
        </w:tc>
        <w:tc>
          <w:tcPr>
            <w:tcW w:w="1100"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r w:rsidRPr="00127A96">
              <w:rPr>
                <w:color w:val="000000"/>
              </w:rPr>
              <w:t>+</w:t>
            </w:r>
          </w:p>
        </w:tc>
        <w:tc>
          <w:tcPr>
            <w:tcW w:w="1101" w:type="dxa"/>
            <w:shd w:val="clear" w:color="auto" w:fill="auto"/>
            <w:vAlign w:val="center"/>
          </w:tcPr>
          <w:p w:rsidR="006F48E6" w:rsidRPr="00127A96" w:rsidRDefault="006F48E6" w:rsidP="00016537">
            <w:pPr>
              <w:snapToGrid w:val="0"/>
              <w:jc w:val="center"/>
              <w:rPr>
                <w:b/>
                <w:color w:val="000000"/>
              </w:rPr>
            </w:pPr>
          </w:p>
        </w:tc>
        <w:tc>
          <w:tcPr>
            <w:tcW w:w="1101"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p>
        </w:tc>
      </w:tr>
      <w:tr w:rsidR="006F48E6" w:rsidRPr="00127A96" w:rsidTr="00016537">
        <w:trPr>
          <w:jc w:val="center"/>
        </w:trPr>
        <w:tc>
          <w:tcPr>
            <w:tcW w:w="1100" w:type="dxa"/>
            <w:shd w:val="clear" w:color="auto" w:fill="auto"/>
          </w:tcPr>
          <w:p w:rsidR="006F48E6" w:rsidRPr="00127A96" w:rsidRDefault="006F48E6" w:rsidP="00016537">
            <w:pPr>
              <w:jc w:val="center"/>
              <w:rPr>
                <w:color w:val="000000"/>
              </w:rPr>
            </w:pPr>
            <w:r w:rsidRPr="00127A96">
              <w:rPr>
                <w:b/>
                <w:color w:val="000000"/>
              </w:rPr>
              <w:t>РН</w:t>
            </w:r>
            <w:r w:rsidRPr="00127A96">
              <w:rPr>
                <w:b/>
                <w:color w:val="000000"/>
                <w:lang w:val="en-US"/>
              </w:rPr>
              <w:t xml:space="preserve"> </w:t>
            </w:r>
            <w:r w:rsidRPr="00127A96">
              <w:rPr>
                <w:b/>
                <w:color w:val="000000"/>
              </w:rPr>
              <w:t>1</w:t>
            </w:r>
            <w:r w:rsidRPr="00127A96">
              <w:rPr>
                <w:b/>
                <w:color w:val="000000"/>
                <w:lang w:val="ru-RU"/>
              </w:rPr>
              <w:t>6</w:t>
            </w: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r w:rsidRPr="00127A96">
              <w:rPr>
                <w:color w:val="000000"/>
              </w:rPr>
              <w:t>+</w:t>
            </w:r>
          </w:p>
        </w:tc>
        <w:tc>
          <w:tcPr>
            <w:tcW w:w="1101" w:type="dxa"/>
            <w:shd w:val="clear" w:color="auto" w:fill="auto"/>
            <w:vAlign w:val="center"/>
          </w:tcPr>
          <w:p w:rsidR="006F48E6" w:rsidRPr="00127A96" w:rsidRDefault="006F48E6" w:rsidP="00016537">
            <w:pPr>
              <w:jc w:val="center"/>
              <w:rPr>
                <w:color w:val="000000"/>
              </w:rPr>
            </w:pPr>
            <w:r w:rsidRPr="00127A96">
              <w:rPr>
                <w:color w:val="000000"/>
              </w:rPr>
              <w:t>+</w:t>
            </w:r>
          </w:p>
        </w:tc>
        <w:tc>
          <w:tcPr>
            <w:tcW w:w="1100"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r w:rsidRPr="00127A96">
              <w:rPr>
                <w:color w:val="000000"/>
              </w:rPr>
              <w:t>+</w:t>
            </w:r>
          </w:p>
        </w:tc>
        <w:tc>
          <w:tcPr>
            <w:tcW w:w="1101" w:type="dxa"/>
            <w:shd w:val="clear" w:color="auto" w:fill="auto"/>
            <w:vAlign w:val="center"/>
          </w:tcPr>
          <w:p w:rsidR="006F48E6" w:rsidRPr="00127A96" w:rsidRDefault="006F48E6" w:rsidP="00016537">
            <w:pPr>
              <w:snapToGrid w:val="0"/>
              <w:jc w:val="center"/>
              <w:rPr>
                <w:b/>
                <w:color w:val="000000"/>
              </w:rPr>
            </w:pPr>
          </w:p>
        </w:tc>
        <w:tc>
          <w:tcPr>
            <w:tcW w:w="1101"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p>
        </w:tc>
      </w:tr>
      <w:tr w:rsidR="006F48E6" w:rsidRPr="00127A96" w:rsidTr="00016537">
        <w:trPr>
          <w:jc w:val="center"/>
        </w:trPr>
        <w:tc>
          <w:tcPr>
            <w:tcW w:w="1100" w:type="dxa"/>
            <w:shd w:val="clear" w:color="auto" w:fill="auto"/>
          </w:tcPr>
          <w:p w:rsidR="006F48E6" w:rsidRPr="00127A96" w:rsidRDefault="006F48E6" w:rsidP="00016537">
            <w:pPr>
              <w:jc w:val="center"/>
              <w:rPr>
                <w:color w:val="000000"/>
              </w:rPr>
            </w:pPr>
            <w:r w:rsidRPr="00127A96">
              <w:rPr>
                <w:b/>
                <w:color w:val="000000"/>
              </w:rPr>
              <w:t>РН</w:t>
            </w:r>
            <w:r w:rsidRPr="00127A96">
              <w:rPr>
                <w:b/>
                <w:color w:val="000000"/>
                <w:lang w:val="en-US"/>
              </w:rPr>
              <w:t xml:space="preserve"> </w:t>
            </w:r>
            <w:r w:rsidRPr="00127A96">
              <w:rPr>
                <w:b/>
                <w:color w:val="000000"/>
              </w:rPr>
              <w:t>1</w:t>
            </w:r>
            <w:r w:rsidRPr="00127A96">
              <w:rPr>
                <w:b/>
                <w:color w:val="000000"/>
                <w:lang w:val="ru-RU"/>
              </w:rPr>
              <w:t>7</w:t>
            </w: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0" w:type="dxa"/>
            <w:shd w:val="clear" w:color="auto" w:fill="auto"/>
            <w:vAlign w:val="center"/>
          </w:tcPr>
          <w:p w:rsidR="006F48E6" w:rsidRPr="00127A96" w:rsidRDefault="006F48E6" w:rsidP="00016537">
            <w:pPr>
              <w:snapToGrid w:val="0"/>
              <w:jc w:val="center"/>
              <w:rPr>
                <w:b/>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p>
        </w:tc>
      </w:tr>
      <w:tr w:rsidR="006F48E6" w:rsidRPr="00127A96" w:rsidTr="00016537">
        <w:trPr>
          <w:jc w:val="center"/>
        </w:trPr>
        <w:tc>
          <w:tcPr>
            <w:tcW w:w="1100" w:type="dxa"/>
            <w:shd w:val="clear" w:color="auto" w:fill="auto"/>
          </w:tcPr>
          <w:p w:rsidR="006F48E6" w:rsidRPr="00127A96" w:rsidRDefault="006F48E6" w:rsidP="00016537">
            <w:pPr>
              <w:jc w:val="center"/>
              <w:rPr>
                <w:color w:val="000000"/>
              </w:rPr>
            </w:pPr>
            <w:r w:rsidRPr="00127A96">
              <w:rPr>
                <w:b/>
                <w:color w:val="000000"/>
              </w:rPr>
              <w:t>РН</w:t>
            </w:r>
            <w:r w:rsidRPr="00127A96">
              <w:rPr>
                <w:b/>
                <w:color w:val="000000"/>
                <w:lang w:val="en-US"/>
              </w:rPr>
              <w:t xml:space="preserve"> </w:t>
            </w:r>
            <w:r w:rsidRPr="00127A96">
              <w:rPr>
                <w:b/>
                <w:color w:val="000000"/>
              </w:rPr>
              <w:t>1</w:t>
            </w:r>
            <w:r w:rsidRPr="00127A96">
              <w:rPr>
                <w:b/>
                <w:color w:val="000000"/>
                <w:lang w:val="ru-RU"/>
              </w:rPr>
              <w:t>8</w:t>
            </w: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0" w:type="dxa"/>
            <w:shd w:val="clear" w:color="auto" w:fill="auto"/>
            <w:vAlign w:val="center"/>
          </w:tcPr>
          <w:p w:rsidR="006F48E6" w:rsidRPr="00127A96" w:rsidRDefault="006F48E6" w:rsidP="00016537">
            <w:pPr>
              <w:snapToGrid w:val="0"/>
              <w:jc w:val="center"/>
              <w:rPr>
                <w:b/>
                <w:color w:val="000000"/>
              </w:rPr>
            </w:pPr>
          </w:p>
        </w:tc>
        <w:tc>
          <w:tcPr>
            <w:tcW w:w="1101" w:type="dxa"/>
            <w:shd w:val="clear" w:color="auto" w:fill="auto"/>
            <w:vAlign w:val="center"/>
          </w:tcPr>
          <w:p w:rsidR="006F48E6" w:rsidRPr="00127A96" w:rsidRDefault="006F48E6" w:rsidP="00016537">
            <w:pPr>
              <w:jc w:val="center"/>
              <w:rPr>
                <w:color w:val="000000"/>
              </w:rPr>
            </w:pPr>
          </w:p>
        </w:tc>
        <w:tc>
          <w:tcPr>
            <w:tcW w:w="1101"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snapToGrid w:val="0"/>
              <w:jc w:val="center"/>
              <w:rPr>
                <w:b/>
                <w:color w:val="000000"/>
              </w:rPr>
            </w:pPr>
            <w:r w:rsidRPr="00127A96">
              <w:rPr>
                <w:b/>
                <w:color w:val="000000"/>
              </w:rPr>
              <w:t>+</w:t>
            </w:r>
          </w:p>
        </w:tc>
        <w:tc>
          <w:tcPr>
            <w:tcW w:w="1101" w:type="dxa"/>
            <w:shd w:val="clear" w:color="auto" w:fill="auto"/>
            <w:vAlign w:val="center"/>
          </w:tcPr>
          <w:p w:rsidR="006F48E6" w:rsidRPr="00127A96" w:rsidRDefault="006F48E6" w:rsidP="00016537">
            <w:pPr>
              <w:jc w:val="center"/>
              <w:rPr>
                <w:color w:val="000000"/>
              </w:rPr>
            </w:pPr>
            <w:r w:rsidRPr="00127A96">
              <w:rPr>
                <w:color w:val="000000"/>
              </w:rPr>
              <w:t>+</w:t>
            </w:r>
          </w:p>
        </w:tc>
        <w:tc>
          <w:tcPr>
            <w:tcW w:w="1101" w:type="dxa"/>
            <w:shd w:val="clear" w:color="auto" w:fill="auto"/>
            <w:vAlign w:val="center"/>
          </w:tcPr>
          <w:p w:rsidR="006F48E6" w:rsidRPr="00127A96" w:rsidRDefault="006F48E6" w:rsidP="00016537">
            <w:pPr>
              <w:jc w:val="center"/>
              <w:rPr>
                <w:color w:val="000000"/>
              </w:rPr>
            </w:pPr>
          </w:p>
        </w:tc>
      </w:tr>
    </w:tbl>
    <w:p w:rsidR="006F48E6" w:rsidRPr="00127A96" w:rsidRDefault="006F48E6">
      <w:pPr>
        <w:jc w:val="center"/>
        <w:rPr>
          <w:color w:val="000000"/>
        </w:rPr>
      </w:pPr>
    </w:p>
    <w:p w:rsidR="00051B37" w:rsidRPr="00127A96" w:rsidRDefault="00051B37">
      <w:pPr>
        <w:jc w:val="center"/>
        <w:rPr>
          <w:b/>
          <w:color w:val="000000"/>
          <w:sz w:val="28"/>
          <w:szCs w:val="28"/>
          <w:lang w:val="ru-RU"/>
        </w:rPr>
      </w:pPr>
    </w:p>
    <w:p w:rsidR="00051B37" w:rsidRPr="00127A96" w:rsidRDefault="00051B37">
      <w:pPr>
        <w:rPr>
          <w:color w:val="000000"/>
          <w:sz w:val="12"/>
          <w:szCs w:val="12"/>
        </w:rPr>
      </w:pPr>
    </w:p>
    <w:p w:rsidR="00915A90" w:rsidRPr="00127A96" w:rsidRDefault="00915A90">
      <w:pPr>
        <w:rPr>
          <w:color w:val="000000"/>
          <w:sz w:val="12"/>
          <w:szCs w:val="12"/>
        </w:rPr>
      </w:pPr>
    </w:p>
    <w:sectPr w:rsidR="00915A90" w:rsidRPr="00127A96">
      <w:pgSz w:w="16838" w:h="11906" w:orient="landscape"/>
      <w:pgMar w:top="851" w:right="851" w:bottom="1418"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4E1" w:rsidRDefault="008704E1">
      <w:r>
        <w:separator/>
      </w:r>
    </w:p>
  </w:endnote>
  <w:endnote w:type="continuationSeparator" w:id="1">
    <w:p w:rsidR="008704E1" w:rsidRDefault="008704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BoldMT">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Liberation Sans">
    <w:charset w:val="00"/>
    <w:family w:val="swiss"/>
    <w:pitch w:val="variable"/>
    <w:sig w:usb0="00000000" w:usb1="00000000" w:usb2="00000000" w:usb3="00000000" w:csb0="00000000" w:csb1="00000000"/>
  </w:font>
  <w:font w:name="Noto Sans CJK SC">
    <w:charset w:val="00"/>
    <w:family w:val="auto"/>
    <w:pitch w:val="variable"/>
    <w:sig w:usb0="00000000" w:usb1="00000000" w:usb2="00000000" w:usb3="00000000" w:csb0="00000000" w:csb1="00000000"/>
  </w:font>
  <w:font w:name="Lohit Devanagar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C9" w:rsidRDefault="00076FC9" w:rsidP="00573AA3">
    <w:pPr>
      <w:pStyle w:val="af0"/>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76FC9" w:rsidRDefault="00076FC9" w:rsidP="00573AA3">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4E1" w:rsidRDefault="008704E1">
      <w:r>
        <w:separator/>
      </w:r>
    </w:p>
  </w:footnote>
  <w:footnote w:type="continuationSeparator" w:id="1">
    <w:p w:rsidR="008704E1" w:rsidRDefault="008704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537" w:rsidRDefault="00016537">
    <w:pPr>
      <w:pStyle w:val="af1"/>
      <w:ind w:right="360"/>
    </w:pPr>
    <w:r>
      <w:pict>
        <v:shapetype id="_x0000_t202" coordsize="21600,21600" o:spt="202" path="m,l,21600r21600,l21600,xe">
          <v:stroke joinstyle="miter"/>
          <v:path gradientshapeok="t" o:connecttype="rect"/>
        </v:shapetype>
        <v:shape id="Textbox1" o:spid="_x0000_s2049" type="#_x0000_t202" style="position:absolute;margin-left:552.8pt;margin-top:.05pt;width:11.2pt;height:12.95pt;z-index:251657728;visibility:visible;mso-wrap-distance-left:0;mso-wrap-distance-right:0;mso-position-horizontal-relative:page" o:allowincell="f" stroked="f">
          <v:fill opacity="0" color2="black"/>
          <v:textbox style="mso-next-textbox:#Textbox1" inset=".8pt,.8pt,.8pt,.8pt">
            <w:txbxContent>
              <w:p w:rsidR="00016537" w:rsidRDefault="00016537">
                <w:pPr>
                  <w:pStyle w:val="af1"/>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singleLevel"/>
    <w:tmpl w:val="00000003"/>
    <w:name w:val="WW8Num10"/>
    <w:lvl w:ilvl="0">
      <w:start w:val="1"/>
      <w:numFmt w:val="decimal"/>
      <w:lvlText w:val="%1."/>
      <w:lvlJc w:val="left"/>
      <w:pPr>
        <w:tabs>
          <w:tab w:val="num" w:pos="0"/>
        </w:tabs>
        <w:ind w:left="360" w:hanging="360"/>
      </w:pPr>
      <w:rPr>
        <w:rFonts w:ascii="Times New Roman" w:hAnsi="Times New Roman" w:cs="Times New Roman" w:hint="default"/>
        <w:sz w:val="24"/>
        <w:szCs w:val="24"/>
        <w:lang w:val="ru-RU"/>
      </w:rPr>
    </w:lvl>
  </w:abstractNum>
  <w:abstractNum w:abstractNumId="3">
    <w:nsid w:val="00000004"/>
    <w:multiLevelType w:val="singleLevel"/>
    <w:tmpl w:val="00000004"/>
    <w:name w:val="WW8Num11"/>
    <w:lvl w:ilvl="0">
      <w:start w:val="1"/>
      <w:numFmt w:val="decimal"/>
      <w:lvlText w:val="%1."/>
      <w:lvlJc w:val="left"/>
      <w:pPr>
        <w:tabs>
          <w:tab w:val="num" w:pos="720"/>
        </w:tabs>
        <w:ind w:left="720" w:hanging="360"/>
      </w:pPr>
      <w:rPr>
        <w:sz w:val="28"/>
        <w:szCs w:val="28"/>
      </w:rPr>
    </w:lvl>
  </w:abstractNum>
  <w:abstractNum w:abstractNumId="4">
    <w:nsid w:val="00000005"/>
    <w:multiLevelType w:val="multilevel"/>
    <w:tmpl w:val="00000005"/>
    <w:name w:val="WW8Num37"/>
    <w:lvl w:ilvl="0">
      <w:start w:val="2"/>
      <w:numFmt w:val="decimal"/>
      <w:lvlText w:val="%1."/>
      <w:lvlJc w:val="left"/>
      <w:pPr>
        <w:tabs>
          <w:tab w:val="num" w:pos="0"/>
        </w:tabs>
        <w:ind w:left="1080" w:hanging="360"/>
      </w:pPr>
      <w:rPr>
        <w:rFonts w:hint="default"/>
        <w:b/>
        <w:bCs/>
        <w:sz w:val="28"/>
        <w:szCs w:val="28"/>
      </w:rPr>
    </w:lvl>
    <w:lvl w:ilvl="1">
      <w:start w:val="1"/>
      <w:numFmt w:val="decimal"/>
      <w:lvlText w:val="%1.%2."/>
      <w:lvlJc w:val="left"/>
      <w:pPr>
        <w:tabs>
          <w:tab w:val="num" w:pos="0"/>
        </w:tabs>
        <w:ind w:left="1800" w:hanging="720"/>
      </w:pPr>
      <w:rPr>
        <w:rFonts w:hint="default"/>
        <w:b/>
        <w:bCs/>
        <w:sz w:val="28"/>
        <w:szCs w:val="28"/>
      </w:rPr>
    </w:lvl>
    <w:lvl w:ilvl="2">
      <w:start w:val="1"/>
      <w:numFmt w:val="decimal"/>
      <w:lvlText w:val="%1.%2.%3."/>
      <w:lvlJc w:val="left"/>
      <w:pPr>
        <w:tabs>
          <w:tab w:val="num" w:pos="0"/>
        </w:tabs>
        <w:ind w:left="2160" w:hanging="720"/>
      </w:pPr>
      <w:rPr>
        <w:rFonts w:hint="default"/>
        <w:b/>
        <w:bCs/>
        <w:sz w:val="28"/>
        <w:szCs w:val="28"/>
      </w:rPr>
    </w:lvl>
    <w:lvl w:ilvl="3">
      <w:start w:val="1"/>
      <w:numFmt w:val="decimal"/>
      <w:lvlText w:val="%1.%2.%3.%4."/>
      <w:lvlJc w:val="left"/>
      <w:pPr>
        <w:tabs>
          <w:tab w:val="num" w:pos="0"/>
        </w:tabs>
        <w:ind w:left="2880" w:hanging="1080"/>
      </w:pPr>
      <w:rPr>
        <w:rFonts w:hint="default"/>
        <w:b/>
        <w:bCs/>
        <w:sz w:val="28"/>
        <w:szCs w:val="28"/>
      </w:rPr>
    </w:lvl>
    <w:lvl w:ilvl="4">
      <w:start w:val="1"/>
      <w:numFmt w:val="decimal"/>
      <w:lvlText w:val="%1.%2.%3.%4.%5."/>
      <w:lvlJc w:val="left"/>
      <w:pPr>
        <w:tabs>
          <w:tab w:val="num" w:pos="0"/>
        </w:tabs>
        <w:ind w:left="3240" w:hanging="1080"/>
      </w:pPr>
      <w:rPr>
        <w:rFonts w:hint="default"/>
        <w:b/>
        <w:bCs/>
        <w:sz w:val="28"/>
        <w:szCs w:val="28"/>
      </w:rPr>
    </w:lvl>
    <w:lvl w:ilvl="5">
      <w:start w:val="1"/>
      <w:numFmt w:val="decimal"/>
      <w:lvlText w:val="%1.%2.%3.%4.%5.%6."/>
      <w:lvlJc w:val="left"/>
      <w:pPr>
        <w:tabs>
          <w:tab w:val="num" w:pos="0"/>
        </w:tabs>
        <w:ind w:left="3960" w:hanging="1440"/>
      </w:pPr>
      <w:rPr>
        <w:rFonts w:hint="default"/>
        <w:b/>
        <w:bCs/>
        <w:sz w:val="28"/>
        <w:szCs w:val="28"/>
      </w:rPr>
    </w:lvl>
    <w:lvl w:ilvl="6">
      <w:start w:val="1"/>
      <w:numFmt w:val="decimal"/>
      <w:lvlText w:val="%1.%2.%3.%4.%5.%6.%7."/>
      <w:lvlJc w:val="left"/>
      <w:pPr>
        <w:tabs>
          <w:tab w:val="num" w:pos="0"/>
        </w:tabs>
        <w:ind w:left="4680" w:hanging="1800"/>
      </w:pPr>
      <w:rPr>
        <w:rFonts w:hint="default"/>
        <w:b/>
        <w:bCs/>
        <w:sz w:val="28"/>
        <w:szCs w:val="28"/>
      </w:rPr>
    </w:lvl>
    <w:lvl w:ilvl="7">
      <w:start w:val="1"/>
      <w:numFmt w:val="decimal"/>
      <w:lvlText w:val="%1.%2.%3.%4.%5.%6.%7.%8."/>
      <w:lvlJc w:val="left"/>
      <w:pPr>
        <w:tabs>
          <w:tab w:val="num" w:pos="0"/>
        </w:tabs>
        <w:ind w:left="5040" w:hanging="1800"/>
      </w:pPr>
      <w:rPr>
        <w:rFonts w:hint="default"/>
        <w:b/>
        <w:bCs/>
        <w:sz w:val="28"/>
        <w:szCs w:val="28"/>
      </w:rPr>
    </w:lvl>
    <w:lvl w:ilvl="8">
      <w:start w:val="1"/>
      <w:numFmt w:val="decimal"/>
      <w:lvlText w:val="%1.%2.%3.%4.%5.%6.%7.%8.%9."/>
      <w:lvlJc w:val="left"/>
      <w:pPr>
        <w:tabs>
          <w:tab w:val="num" w:pos="0"/>
        </w:tabs>
        <w:ind w:left="5760" w:hanging="2160"/>
      </w:pPr>
      <w:rPr>
        <w:rFonts w:hint="default"/>
        <w:b/>
        <w:bCs/>
        <w:sz w:val="28"/>
        <w:szCs w:val="28"/>
      </w:rPr>
    </w:lvl>
  </w:abstractNum>
  <w:abstractNum w:abstractNumId="5">
    <w:nsid w:val="00000006"/>
    <w:multiLevelType w:val="singleLevel"/>
    <w:tmpl w:val="00000006"/>
    <w:name w:val="WW8Num41"/>
    <w:lvl w:ilvl="0">
      <w:start w:val="1"/>
      <w:numFmt w:val="decimal"/>
      <w:lvlText w:val="%1."/>
      <w:lvlJc w:val="left"/>
      <w:pPr>
        <w:tabs>
          <w:tab w:val="num" w:pos="0"/>
        </w:tabs>
        <w:ind w:left="720" w:hanging="360"/>
      </w:pPr>
      <w:rPr>
        <w:rFonts w:hint="default"/>
        <w:b/>
        <w:bCs/>
        <w:sz w:val="28"/>
        <w:szCs w:val="28"/>
      </w:rPr>
    </w:lvl>
  </w:abstractNum>
  <w:abstractNum w:abstractNumId="6">
    <w:nsid w:val="00000007"/>
    <w:multiLevelType w:val="singleLevel"/>
    <w:tmpl w:val="00000007"/>
    <w:name w:val="WW8Num42"/>
    <w:lvl w:ilvl="0">
      <w:start w:val="1"/>
      <w:numFmt w:val="decimal"/>
      <w:lvlText w:val="%1."/>
      <w:lvlJc w:val="left"/>
      <w:pPr>
        <w:tabs>
          <w:tab w:val="num" w:pos="0"/>
        </w:tabs>
        <w:ind w:left="360" w:hanging="360"/>
      </w:pPr>
      <w:rPr>
        <w:rFonts w:hint="default"/>
        <w:spacing w:val="-1"/>
      </w:rPr>
    </w:lvl>
  </w:abstractNum>
  <w:abstractNum w:abstractNumId="7">
    <w:nsid w:val="00000008"/>
    <w:multiLevelType w:val="singleLevel"/>
    <w:tmpl w:val="00000008"/>
    <w:name w:val="WW8Num47"/>
    <w:lvl w:ilvl="0">
      <w:start w:val="1"/>
      <w:numFmt w:val="decimal"/>
      <w:lvlText w:val="%1."/>
      <w:lvlJc w:val="left"/>
      <w:pPr>
        <w:tabs>
          <w:tab w:val="num" w:pos="0"/>
        </w:tabs>
        <w:ind w:left="360" w:hanging="360"/>
      </w:pPr>
      <w:rPr>
        <w:rFonts w:hint="default"/>
        <w:spacing w:val="-1"/>
      </w:rPr>
    </w:lvl>
  </w:abstractNum>
  <w:abstractNum w:abstractNumId="8">
    <w:nsid w:val="17D27BED"/>
    <w:multiLevelType w:val="hybridMultilevel"/>
    <w:tmpl w:val="E7D8C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B35AE5"/>
    <w:multiLevelType w:val="multilevel"/>
    <w:tmpl w:val="CFBA9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26FAF"/>
    <w:multiLevelType w:val="hybridMultilevel"/>
    <w:tmpl w:val="E0C212DE"/>
    <w:lvl w:ilvl="0" w:tplc="7E562B84">
      <w:start w:val="4"/>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nsid w:val="529F73A2"/>
    <w:multiLevelType w:val="singleLevel"/>
    <w:tmpl w:val="00000004"/>
    <w:lvl w:ilvl="0">
      <w:start w:val="1"/>
      <w:numFmt w:val="decimal"/>
      <w:lvlText w:val="%1."/>
      <w:lvlJc w:val="left"/>
      <w:pPr>
        <w:tabs>
          <w:tab w:val="num" w:pos="720"/>
        </w:tabs>
        <w:ind w:left="720" w:hanging="360"/>
      </w:pPr>
      <w:rPr>
        <w:sz w:val="28"/>
        <w:szCs w:val="28"/>
      </w:rPr>
    </w:lvl>
  </w:abstractNum>
  <w:abstractNum w:abstractNumId="12">
    <w:nsid w:val="67DF2301"/>
    <w:multiLevelType w:val="hybridMultilevel"/>
    <w:tmpl w:val="3DD46C66"/>
    <w:lvl w:ilvl="0" w:tplc="EF205CEC">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C820DA2"/>
    <w:multiLevelType w:val="hybridMultilevel"/>
    <w:tmpl w:val="56D2339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10"/>
  </w:num>
  <w:num w:numId="11">
    <w:abstractNumId w:val="8"/>
  </w:num>
  <w:num w:numId="12">
    <w:abstractNumId w:val="12"/>
  </w:num>
  <w:num w:numId="13">
    <w:abstractNumId w:val="1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grammar="clean"/>
  <w:stylePaneFormatFilter w:val="0000"/>
  <w:defaultTabStop w:val="4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264A2"/>
    <w:rsid w:val="00005E7D"/>
    <w:rsid w:val="00016537"/>
    <w:rsid w:val="00051B37"/>
    <w:rsid w:val="00076FC9"/>
    <w:rsid w:val="000D6B35"/>
    <w:rsid w:val="000F03C6"/>
    <w:rsid w:val="000F380D"/>
    <w:rsid w:val="00127A96"/>
    <w:rsid w:val="00174F76"/>
    <w:rsid w:val="001A63F1"/>
    <w:rsid w:val="001E031A"/>
    <w:rsid w:val="002042B6"/>
    <w:rsid w:val="00222ADE"/>
    <w:rsid w:val="00273EBC"/>
    <w:rsid w:val="002D7AD2"/>
    <w:rsid w:val="002E3FF7"/>
    <w:rsid w:val="0030087D"/>
    <w:rsid w:val="00342313"/>
    <w:rsid w:val="003563A8"/>
    <w:rsid w:val="003979AF"/>
    <w:rsid w:val="00473ECE"/>
    <w:rsid w:val="004C229A"/>
    <w:rsid w:val="004F7E66"/>
    <w:rsid w:val="005264A2"/>
    <w:rsid w:val="00562D7F"/>
    <w:rsid w:val="00573AA3"/>
    <w:rsid w:val="005B7AF0"/>
    <w:rsid w:val="005C17F4"/>
    <w:rsid w:val="00643501"/>
    <w:rsid w:val="0065664C"/>
    <w:rsid w:val="006602D2"/>
    <w:rsid w:val="00665C49"/>
    <w:rsid w:val="006662BD"/>
    <w:rsid w:val="006F48E6"/>
    <w:rsid w:val="00733A42"/>
    <w:rsid w:val="00781B84"/>
    <w:rsid w:val="007C44C6"/>
    <w:rsid w:val="007F7448"/>
    <w:rsid w:val="00801C31"/>
    <w:rsid w:val="008119D0"/>
    <w:rsid w:val="00864DE3"/>
    <w:rsid w:val="0086529E"/>
    <w:rsid w:val="00870174"/>
    <w:rsid w:val="008704E1"/>
    <w:rsid w:val="00884AC8"/>
    <w:rsid w:val="008B2451"/>
    <w:rsid w:val="008C37D2"/>
    <w:rsid w:val="008E7AD4"/>
    <w:rsid w:val="008F49BA"/>
    <w:rsid w:val="00915A90"/>
    <w:rsid w:val="00954CAE"/>
    <w:rsid w:val="00966DF5"/>
    <w:rsid w:val="00A014A6"/>
    <w:rsid w:val="00A0405E"/>
    <w:rsid w:val="00A374F1"/>
    <w:rsid w:val="00A71D63"/>
    <w:rsid w:val="00AB16A3"/>
    <w:rsid w:val="00AF07D9"/>
    <w:rsid w:val="00B556EC"/>
    <w:rsid w:val="00BB7B0C"/>
    <w:rsid w:val="00BC40DE"/>
    <w:rsid w:val="00C32B91"/>
    <w:rsid w:val="00C41624"/>
    <w:rsid w:val="00CD5DAA"/>
    <w:rsid w:val="00CE156E"/>
    <w:rsid w:val="00D15E6C"/>
    <w:rsid w:val="00D25AFB"/>
    <w:rsid w:val="00D25EDF"/>
    <w:rsid w:val="00D62C18"/>
    <w:rsid w:val="00D7009B"/>
    <w:rsid w:val="00D854B1"/>
    <w:rsid w:val="00DD1BA3"/>
    <w:rsid w:val="00E527D2"/>
    <w:rsid w:val="00EE65AE"/>
    <w:rsid w:val="00EF1407"/>
    <w:rsid w:val="00F05E8E"/>
    <w:rsid w:val="00F16BD8"/>
    <w:rsid w:val="00F375F5"/>
    <w:rsid w:val="00F42790"/>
    <w:rsid w:val="00F61849"/>
    <w:rsid w:val="00F716CC"/>
    <w:rsid w:val="00FA2230"/>
    <w:rsid w:val="00FA6CC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kern w:val="2"/>
      <w:sz w:val="24"/>
      <w:szCs w:val="24"/>
      <w:lang w:eastAsia="zh-CN"/>
    </w:rPr>
  </w:style>
  <w:style w:type="paragraph" w:styleId="1">
    <w:name w:val="heading 1"/>
    <w:basedOn w:val="a"/>
    <w:next w:val="a"/>
    <w:qFormat/>
    <w:pPr>
      <w:keepNext/>
      <w:numPr>
        <w:numId w:val="1"/>
      </w:numPr>
      <w:spacing w:before="240" w:after="60"/>
      <w:outlineLvl w:val="0"/>
    </w:pPr>
    <w:rPr>
      <w:rFonts w:ascii="Arial" w:hAnsi="Arial" w:cs="Arial"/>
      <w:b/>
      <w:bCs/>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0"/>
    <w:qFormat/>
    <w:pPr>
      <w:numPr>
        <w:ilvl w:val="2"/>
        <w:numId w:val="1"/>
      </w:numPr>
      <w:spacing w:before="280" w:after="280"/>
      <w:outlineLvl w:val="2"/>
    </w:pPr>
    <w:rPr>
      <w:b/>
      <w:bCs/>
      <w:sz w:val="27"/>
      <w:szCs w:val="27"/>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rPr>
      <w:rFonts w:ascii="Times New Roman" w:hAnsi="Times New Roman"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hint="default"/>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4"/>
      <w:szCs w:val="24"/>
      <w:lang w:val="ru-RU"/>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sz w:val="28"/>
      <w:szCs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Arial-BoldMT" w:hAnsi="Arial-BoldMT" w:cs="Arial-BoldMT" w:hint="default"/>
      <w: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Times New Roman" w:eastAsia="Times New Roman" w:hAnsi="Times New Roman" w:cs="Times New Roman"/>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Symbol" w:eastAsia="Times New Roman" w:hAnsi="Symbol" w:cs="Times New Roman"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rPr>
  </w:style>
  <w:style w:type="character" w:customStyle="1" w:styleId="WW8Num32z0">
    <w:name w:val="WW8Num32z0"/>
    <w:rPr>
      <w:rFonts w:ascii="Times New Roman" w:eastAsia="Times New Roman" w:hAnsi="Times New Roman" w:cs="Times New Roman"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Times New Roman"/>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b/>
      <w:bCs/>
      <w:sz w:val="28"/>
      <w:szCs w:val="28"/>
    </w:rPr>
  </w:style>
  <w:style w:type="character" w:customStyle="1" w:styleId="WW8Num38z0">
    <w:name w:val="WW8Num38z0"/>
    <w:rPr>
      <w:rFonts w:ascii="Times New Roman" w:eastAsia="Times New Roman" w:hAnsi="Times New Roman" w:cs="Times New Roman"/>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eastAsia="Times New Roman" w:hAnsi="Times New Roman" w:cs="Times New Roman"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b/>
      <w:bCs/>
      <w:sz w:val="28"/>
      <w:szCs w:val="28"/>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spacing w:val="-1"/>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2z3">
    <w:name w:val="WW8Num42z3"/>
    <w:rPr>
      <w:rFonts w:ascii="Symbol" w:hAnsi="Symbol" w:cs="Symbol" w:hint="default"/>
    </w:rPr>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Times New Roman" w:hAnsi="Times New Roman" w:cs="Times New Roman"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hint="default"/>
      <w:spacing w:val="-1"/>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7z3">
    <w:name w:val="WW8Num47z3"/>
    <w:rPr>
      <w:rFonts w:ascii="Symbol" w:hAnsi="Symbol" w:cs="Symbol" w:hint="default"/>
    </w:rPr>
  </w:style>
  <w:style w:type="character" w:customStyle="1" w:styleId="WW8Num48z0">
    <w:name w:val="WW8Num48z0"/>
    <w:rPr>
      <w:rFonts w:cs="Times New Roman"/>
    </w:rPr>
  </w:style>
  <w:style w:type="character" w:customStyle="1" w:styleId="WW8Num49z0">
    <w:name w:val="WW8Num49z0"/>
    <w:rPr>
      <w:rFonts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10">
    <w:name w:val="Основной шрифт абзаца1"/>
  </w:style>
  <w:style w:type="character" w:customStyle="1" w:styleId="apple-converted-space">
    <w:name w:val="apple-converted-space"/>
    <w:rPr>
      <w:rFonts w:cs="Times New Roman"/>
    </w:rPr>
  </w:style>
  <w:style w:type="character" w:styleId="a4">
    <w:name w:val="Hyperlink"/>
    <w:uiPriority w:val="99"/>
    <w:rPr>
      <w:rFonts w:cs="Times New Roman"/>
      <w:color w:val="0000FF"/>
      <w:u w:val="single"/>
    </w:rPr>
  </w:style>
  <w:style w:type="character" w:customStyle="1" w:styleId="20">
    <w:name w:val="Основной текст с отступом 2 Знак"/>
    <w:rPr>
      <w:rFonts w:ascii="Arial" w:hAnsi="Arial" w:cs="Arial"/>
      <w:lang w:val="ru-RU"/>
    </w:rPr>
  </w:style>
  <w:style w:type="character" w:styleId="a5">
    <w:name w:val="page number"/>
    <w:basedOn w:val="10"/>
  </w:style>
  <w:style w:type="character" w:customStyle="1" w:styleId="a6">
    <w:name w:val="Текст выноски Знак"/>
    <w:rPr>
      <w:rFonts w:ascii="Tahoma" w:hAnsi="Tahoma" w:cs="Tahoma"/>
      <w:sz w:val="16"/>
      <w:szCs w:val="16"/>
    </w:rPr>
  </w:style>
  <w:style w:type="character" w:customStyle="1" w:styleId="uficommentbody">
    <w:name w:val="uficommentbody"/>
    <w:basedOn w:val="10"/>
  </w:style>
  <w:style w:type="character" w:styleId="a7">
    <w:name w:val="FollowedHyperlink"/>
    <w:rPr>
      <w:color w:val="800000"/>
      <w:u w:val="single"/>
      <w:lang/>
    </w:rPr>
  </w:style>
  <w:style w:type="character" w:customStyle="1" w:styleId="a8">
    <w:name w:val=" Знак Знак"/>
    <w:rPr>
      <w:rFonts w:ascii="Tahoma" w:hAnsi="Tahoma" w:cs="Tahoma"/>
      <w:sz w:val="16"/>
      <w:szCs w:val="16"/>
    </w:rPr>
  </w:style>
  <w:style w:type="character" w:customStyle="1" w:styleId="a9">
    <w:name w:val="Знак Знак Знак Знак"/>
    <w:rPr>
      <w:rFonts w:ascii="Arial" w:hAnsi="Arial" w:cs="Arial"/>
      <w:lang w:val="ru-RU"/>
    </w:rPr>
  </w:style>
  <w:style w:type="character" w:customStyle="1" w:styleId="WW8Num47z8">
    <w:name w:val="WW8Num47z8"/>
  </w:style>
  <w:style w:type="character" w:customStyle="1" w:styleId="WW8Num47z7">
    <w:name w:val="WW8Num47z7"/>
  </w:style>
  <w:style w:type="character" w:customStyle="1" w:styleId="WW8Num47z6">
    <w:name w:val="WW8Num47z6"/>
  </w:style>
  <w:style w:type="character" w:customStyle="1" w:styleId="WW8Num47z5">
    <w:name w:val="WW8Num47z5"/>
  </w:style>
  <w:style w:type="character" w:customStyle="1" w:styleId="WW8Num47z4">
    <w:name w:val="WW8Num47z4"/>
  </w:style>
  <w:style w:type="character" w:customStyle="1" w:styleId="WW8Num44z8">
    <w:name w:val="WW8Num44z8"/>
  </w:style>
  <w:style w:type="character" w:customStyle="1" w:styleId="WW8Num44z7">
    <w:name w:val="WW8Num44z7"/>
  </w:style>
  <w:style w:type="character" w:customStyle="1" w:styleId="WW8Num44z6">
    <w:name w:val="WW8Num44z6"/>
  </w:style>
  <w:style w:type="character" w:customStyle="1" w:styleId="WW8Num44z5">
    <w:name w:val="WW8Num44z5"/>
  </w:style>
  <w:style w:type="character" w:customStyle="1" w:styleId="WW8Num44z4">
    <w:name w:val="WW8Num44z4"/>
  </w:style>
  <w:style w:type="character" w:customStyle="1" w:styleId="WW8Num42z8">
    <w:name w:val="WW8Num42z8"/>
  </w:style>
  <w:style w:type="character" w:customStyle="1" w:styleId="WW8Num42z7">
    <w:name w:val="WW8Num42z7"/>
  </w:style>
  <w:style w:type="character" w:customStyle="1" w:styleId="WW8Num42z6">
    <w:name w:val="WW8Num42z6"/>
  </w:style>
  <w:style w:type="character" w:customStyle="1" w:styleId="WW8Num42z5">
    <w:name w:val="WW8Num42z5"/>
  </w:style>
  <w:style w:type="character" w:customStyle="1" w:styleId="WW8Num42z4">
    <w:name w:val="WW8Num42z4"/>
  </w:style>
  <w:style w:type="character" w:customStyle="1" w:styleId="WW8Num37z8">
    <w:name w:val="WW8Num37z8"/>
  </w:style>
  <w:style w:type="character" w:customStyle="1" w:styleId="WW8Num37z7">
    <w:name w:val="WW8Num37z7"/>
  </w:style>
  <w:style w:type="character" w:customStyle="1" w:styleId="WW8Num37z6">
    <w:name w:val="WW8Num37z6"/>
  </w:style>
  <w:style w:type="character" w:customStyle="1" w:styleId="WW8Num37z5">
    <w:name w:val="WW8Num37z5"/>
  </w:style>
  <w:style w:type="character" w:customStyle="1" w:styleId="WW8Num37z4">
    <w:name w:val="WW8Num37z4"/>
  </w:style>
  <w:style w:type="character" w:customStyle="1" w:styleId="WW8Num37z3">
    <w:name w:val="WW8Num37z3"/>
  </w:style>
  <w:style w:type="character" w:customStyle="1" w:styleId="WW8Num37z2">
    <w:name w:val="WW8Num37z2"/>
  </w:style>
  <w:style w:type="character" w:customStyle="1" w:styleId="WW8Num37z1">
    <w:name w:val="WW8Num37z1"/>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1z3">
    <w:name w:val="WW8Num31z3"/>
    <w:rPr>
      <w:rFonts w:ascii="Symbol" w:hAnsi="Symbol" w:cs="Symbol"/>
    </w:rPr>
  </w:style>
  <w:style w:type="character" w:customStyle="1" w:styleId="WW8Num31z2">
    <w:name w:val="WW8Num31z2"/>
    <w:rPr>
      <w:rFonts w:ascii="Wingdings" w:hAnsi="Wingdings" w:cs="Wingdings"/>
    </w:rPr>
  </w:style>
  <w:style w:type="character" w:customStyle="1" w:styleId="WW8Num31z1">
    <w:name w:val="WW8Num31z1"/>
    <w:rPr>
      <w:rFonts w:ascii="Courier New" w:hAnsi="Courier New" w:cs="Courier New"/>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5z4">
    <w:name w:val="WW8Num15z4"/>
    <w:rPr>
      <w:rFonts w:ascii="Courier New" w:hAnsi="Courier New" w:cs="Courier New"/>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paragraph" w:customStyle="1" w:styleId="aa">
    <w:name w:val="Заголовок"/>
    <w:basedOn w:val="a"/>
    <w:next w:val="a0"/>
    <w:pPr>
      <w:keepNext/>
      <w:spacing w:before="240" w:after="120"/>
    </w:pPr>
    <w:rPr>
      <w:rFonts w:ascii="Liberation Sans" w:eastAsia="Noto Sans CJK SC" w:hAnsi="Liberation Sans" w:cs="Lohit Devanagari"/>
      <w:sz w:val="28"/>
      <w:szCs w:val="28"/>
    </w:rPr>
  </w:style>
  <w:style w:type="paragraph" w:styleId="a0">
    <w:name w:val="Body Text"/>
    <w:basedOn w:val="a"/>
    <w:pPr>
      <w:spacing w:after="140" w:line="276" w:lineRule="auto"/>
    </w:pPr>
  </w:style>
  <w:style w:type="paragraph" w:styleId="ab">
    <w:name w:val="List"/>
    <w:basedOn w:val="a0"/>
    <w:rPr>
      <w:rFonts w:cs="Lohit Devanagari"/>
    </w:rPr>
  </w:style>
  <w:style w:type="paragraph" w:styleId="ac">
    <w:name w:val="caption"/>
    <w:basedOn w:val="a"/>
    <w:qFormat/>
    <w:pPr>
      <w:suppressLineNumbers/>
      <w:spacing w:before="120" w:after="120"/>
    </w:pPr>
    <w:rPr>
      <w:rFonts w:cs="Lohit Devanagari"/>
      <w:i/>
      <w:iCs/>
    </w:rPr>
  </w:style>
  <w:style w:type="paragraph" w:customStyle="1" w:styleId="ad">
    <w:name w:val="Покажчик"/>
    <w:basedOn w:val="a"/>
    <w:pPr>
      <w:suppressLineNumbers/>
    </w:pPr>
    <w:rPr>
      <w:rFonts w:cs="Lohit Devanagari"/>
    </w:rPr>
  </w:style>
  <w:style w:type="paragraph" w:customStyle="1" w:styleId="21">
    <w:name w:val="Основной текст с отступом 21"/>
    <w:basedOn w:val="a"/>
    <w:pPr>
      <w:widowControl w:val="0"/>
      <w:autoSpaceDE w:val="0"/>
      <w:spacing w:after="120" w:line="480" w:lineRule="auto"/>
      <w:ind w:left="283"/>
    </w:pPr>
    <w:rPr>
      <w:rFonts w:ascii="Arial" w:hAnsi="Arial" w:cs="Arial"/>
      <w:sz w:val="20"/>
      <w:szCs w:val="20"/>
      <w:lang w:val="ru-RU"/>
    </w:rPr>
  </w:style>
  <w:style w:type="paragraph" w:styleId="ae">
    <w:name w:val="Body Text Indent"/>
    <w:basedOn w:val="a"/>
    <w:pPr>
      <w:spacing w:after="120"/>
      <w:ind w:left="283"/>
    </w:pPr>
  </w:style>
  <w:style w:type="paragraph" w:customStyle="1" w:styleId="af">
    <w:name w:val="Верхній і нижній колонтитули"/>
    <w:basedOn w:val="a"/>
    <w:pPr>
      <w:suppressLineNumbers/>
      <w:tabs>
        <w:tab w:val="center" w:pos="4819"/>
        <w:tab w:val="right" w:pos="9638"/>
      </w:tabs>
    </w:pPr>
  </w:style>
  <w:style w:type="paragraph" w:styleId="af0">
    <w:name w:val="footer"/>
    <w:basedOn w:val="a"/>
    <w:pPr>
      <w:tabs>
        <w:tab w:val="center" w:pos="4677"/>
        <w:tab w:val="right" w:pos="9355"/>
      </w:tabs>
    </w:pPr>
  </w:style>
  <w:style w:type="paragraph" w:styleId="af1">
    <w:name w:val="header"/>
    <w:basedOn w:val="a"/>
    <w:pPr>
      <w:tabs>
        <w:tab w:val="center" w:pos="4677"/>
        <w:tab w:val="right" w:pos="9355"/>
      </w:tabs>
    </w:pPr>
  </w:style>
  <w:style w:type="paragraph" w:styleId="af2">
    <w:name w:val="Balloon Text"/>
    <w:basedOn w:val="a"/>
    <w:rPr>
      <w:rFonts w:ascii="Tahoma" w:hAnsi="Tahoma" w:cs="Tahoma"/>
      <w:sz w:val="16"/>
      <w:szCs w:val="16"/>
      <w:lang/>
    </w:rPr>
  </w:style>
  <w:style w:type="paragraph" w:styleId="af3">
    <w:name w:val="List Paragraph"/>
    <w:basedOn w:val="a"/>
    <w:qFormat/>
    <w:pPr>
      <w:spacing w:after="200" w:line="276" w:lineRule="auto"/>
      <w:ind w:left="720"/>
      <w:contextualSpacing/>
    </w:pPr>
    <w:rPr>
      <w:rFonts w:ascii="Calibri" w:eastAsia="Calibri" w:hAnsi="Calibri"/>
      <w:sz w:val="22"/>
      <w:szCs w:val="22"/>
      <w:lang w:val="ru-RU"/>
    </w:rPr>
  </w:style>
  <w:style w:type="paragraph" w:customStyle="1" w:styleId="af4">
    <w:name w:val="Вміст таблиці"/>
    <w:basedOn w:val="a"/>
    <w:pPr>
      <w:suppressLineNumbers/>
    </w:pPr>
  </w:style>
  <w:style w:type="paragraph" w:customStyle="1" w:styleId="af5">
    <w:name w:val="Заголовок таблиці"/>
    <w:basedOn w:val="af4"/>
    <w:pPr>
      <w:jc w:val="center"/>
    </w:pPr>
    <w:rPr>
      <w:b/>
      <w:bCs/>
    </w:rPr>
  </w:style>
  <w:style w:type="paragraph" w:customStyle="1" w:styleId="11">
    <w:name w:val="Обычный1"/>
    <w:pPr>
      <w:widowControl w:val="0"/>
      <w:suppressAutoHyphens/>
      <w:snapToGrid w:val="0"/>
      <w:spacing w:line="300" w:lineRule="auto"/>
      <w:ind w:firstLine="720"/>
      <w:jc w:val="both"/>
    </w:pPr>
    <w:rPr>
      <w:kern w:val="2"/>
      <w:sz w:val="24"/>
      <w:lang w:eastAsia="zh-CN"/>
    </w:rPr>
  </w:style>
  <w:style w:type="paragraph" w:customStyle="1" w:styleId="22">
    <w:name w:val=" Знак Знак2 Знак"/>
    <w:basedOn w:val="a"/>
    <w:rPr>
      <w:rFonts w:ascii="Verdana" w:hAnsi="Verdana" w:cs="Verdana"/>
      <w:lang w:val="en-US"/>
    </w:rPr>
  </w:style>
  <w:style w:type="paragraph" w:customStyle="1" w:styleId="LO-Normal">
    <w:name w:val="LO-Normal"/>
    <w:pPr>
      <w:widowControl w:val="0"/>
      <w:suppressAutoHyphens/>
      <w:spacing w:line="300" w:lineRule="auto"/>
      <w:ind w:firstLine="720"/>
      <w:jc w:val="both"/>
    </w:pPr>
    <w:rPr>
      <w:kern w:val="2"/>
      <w:sz w:val="24"/>
      <w:lang w:eastAsia="zh-CN"/>
    </w:rPr>
  </w:style>
  <w:style w:type="paragraph" w:customStyle="1" w:styleId="12">
    <w:name w:val="Абзац списка1"/>
    <w:basedOn w:val="a"/>
    <w:pPr>
      <w:spacing w:after="200" w:line="276" w:lineRule="auto"/>
      <w:ind w:left="720"/>
      <w:contextualSpacing/>
    </w:pPr>
    <w:rPr>
      <w:rFonts w:ascii="Calibri" w:eastAsia="Calibri" w:hAnsi="Calibri" w:cs="Calibri"/>
      <w:sz w:val="22"/>
      <w:szCs w:val="22"/>
      <w:lang w:val="ru-RU"/>
    </w:rPr>
  </w:style>
  <w:style w:type="paragraph" w:customStyle="1" w:styleId="Default">
    <w:name w:val="Default"/>
    <w:rsid w:val="00076FC9"/>
    <w:pPr>
      <w:autoSpaceDE w:val="0"/>
      <w:autoSpaceDN w:val="0"/>
      <w:adjustRightInd w:val="0"/>
    </w:pPr>
    <w:rPr>
      <w:color w:val="000000"/>
      <w:sz w:val="24"/>
      <w:szCs w:val="24"/>
      <w:lang w:val="ru-RU" w:eastAsia="ru-RU"/>
    </w:rPr>
  </w:style>
  <w:style w:type="character" w:customStyle="1" w:styleId="linktext">
    <w:name w:val="link__text"/>
    <w:basedOn w:val="a1"/>
    <w:rsid w:val="00864DE3"/>
  </w:style>
  <w:style w:type="character" w:customStyle="1" w:styleId="text-meta">
    <w:name w:val="text-meta"/>
    <w:basedOn w:val="a1"/>
    <w:rsid w:val="00864DE3"/>
  </w:style>
  <w:style w:type="paragraph" w:styleId="af6">
    <w:name w:val="Normal (Web)"/>
    <w:basedOn w:val="a"/>
    <w:uiPriority w:val="99"/>
    <w:unhideWhenUsed/>
    <w:rsid w:val="00870174"/>
    <w:pPr>
      <w:suppressAutoHyphens w:val="0"/>
      <w:spacing w:before="100" w:beforeAutospacing="1" w:after="100" w:afterAutospacing="1"/>
    </w:pPr>
    <w:rPr>
      <w:kern w:val="0"/>
      <w:lang w:val="ru-RU" w:eastAsia="ru-RU"/>
    </w:rPr>
  </w:style>
</w:styles>
</file>

<file path=word/webSettings.xml><?xml version="1.0" encoding="utf-8"?>
<w:webSettings xmlns:r="http://schemas.openxmlformats.org/officeDocument/2006/relationships" xmlns:w="http://schemas.openxmlformats.org/wordprocessingml/2006/main">
  <w:divs>
    <w:div w:id="171141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36094211600"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scopus.com/authid/detail.uri?authorId=650719032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pus.com/authid/detail.uri?authorId=553822446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copus.com/authid/detail.uri?authorId=8300822000" TargetMode="External"/><Relationship Id="rId4" Type="http://schemas.openxmlformats.org/officeDocument/2006/relationships/webSettings" Target="webSettings.xml"/><Relationship Id="rId9" Type="http://schemas.openxmlformats.org/officeDocument/2006/relationships/hyperlink" Target="https://www.scopus.com/authid/detail.uri?authorId=2397299210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23771</Words>
  <Characters>13551</Characters>
  <Application>Microsoft Office Word</Application>
  <DocSecurity>0</DocSecurity>
  <Lines>112</Lines>
  <Paragraphs>74</Paragraphs>
  <ScaleCrop>false</ScaleCrop>
  <Company/>
  <LinksUpToDate>false</LinksUpToDate>
  <CharactersWithSpaces>37248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Загальна інформація</dc:title>
  <dc:creator>O.Lozynsky</dc:creator>
  <cp:lastModifiedBy>Larisa</cp:lastModifiedBy>
  <cp:revision>2</cp:revision>
  <cp:lastPrinted>2023-09-14T11:59:00Z</cp:lastPrinted>
  <dcterms:created xsi:type="dcterms:W3CDTF">2025-05-14T08:56:00Z</dcterms:created>
  <dcterms:modified xsi:type="dcterms:W3CDTF">2025-05-14T08:56:00Z</dcterms:modified>
</cp:coreProperties>
</file>